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3GPP TSG-RAN WG1 Meeting #100</w:t>
      </w:r>
      <w:r w:rsidR="00C9310E" w:rsidRPr="006E0AAB">
        <w:rPr>
          <w:rFonts w:cs="Arial"/>
          <w:b/>
          <w:sz w:val="24"/>
          <w:lang w:val="en-US" w:eastAsia="zh-CN"/>
        </w:rPr>
        <w:t>bis-e</w:t>
      </w:r>
      <w:r w:rsidRPr="006E0AAB">
        <w:rPr>
          <w:rFonts w:cs="Arial"/>
          <w:b/>
          <w:sz w:val="24"/>
          <w:lang w:val="en-US" w:eastAsia="zh-CN"/>
        </w:rPr>
        <w:t xml:space="preserve"> </w:t>
      </w:r>
      <w:r w:rsidR="000E3D1A" w:rsidRPr="006E0AAB">
        <w:rPr>
          <w:rFonts w:cs="Arial"/>
          <w:b/>
          <w:sz w:val="24"/>
          <w:lang w:val="en-US" w:eastAsia="zh-CN"/>
        </w:rPr>
        <w:tab/>
      </w:r>
      <w:r w:rsidRPr="006E0AAB">
        <w:rPr>
          <w:rFonts w:cs="Arial"/>
          <w:b/>
          <w:sz w:val="24"/>
          <w:lang w:val="en-US" w:eastAsia="zh-CN"/>
        </w:rPr>
        <w:t>R1</w:t>
      </w:r>
      <w:r w:rsidR="007B17F6">
        <w:rPr>
          <w:rFonts w:cs="Arial"/>
          <w:b/>
          <w:sz w:val="24"/>
          <w:lang w:val="en-US" w:eastAsia="zh-CN"/>
        </w:rPr>
        <w:t>-2002057</w:t>
      </w:r>
    </w:p>
    <w:p w:rsidR="000E3D1A" w:rsidRPr="006E0AAB" w:rsidRDefault="000B437B" w:rsidP="000E3D1A">
      <w:pPr>
        <w:widowControl w:val="0"/>
        <w:tabs>
          <w:tab w:val="left" w:pos="1701"/>
          <w:tab w:val="right" w:pos="9923"/>
        </w:tabs>
        <w:spacing w:before="120"/>
        <w:rPr>
          <w:rFonts w:cs="Arial"/>
          <w:b/>
          <w:sz w:val="24"/>
          <w:lang w:val="en-US" w:eastAsia="zh-CN"/>
        </w:rPr>
      </w:pPr>
      <w:r w:rsidRPr="006E0AAB">
        <w:rPr>
          <w:rFonts w:cs="Arial"/>
          <w:b/>
          <w:sz w:val="24"/>
          <w:lang w:val="en-US" w:eastAsia="zh-CN"/>
        </w:rPr>
        <w:t>E-meeting</w:t>
      </w:r>
      <w:proofErr w:type="gramStart"/>
      <w:r w:rsidRPr="006E0AAB">
        <w:rPr>
          <w:rFonts w:cs="Arial"/>
          <w:b/>
          <w:sz w:val="24"/>
          <w:lang w:val="en-US" w:eastAsia="zh-CN"/>
        </w:rPr>
        <w:t xml:space="preserve">, </w:t>
      </w:r>
      <w:r w:rsidR="000E3D1A" w:rsidRPr="006E0AAB">
        <w:rPr>
          <w:rFonts w:cs="Arial"/>
          <w:b/>
          <w:sz w:val="24"/>
          <w:lang w:val="en-US" w:eastAsia="zh-CN"/>
        </w:rPr>
        <w:t xml:space="preserve"> </w:t>
      </w:r>
      <w:r w:rsidR="00D24C40" w:rsidRPr="006E0AAB">
        <w:rPr>
          <w:rFonts w:cs="Arial"/>
          <w:b/>
          <w:sz w:val="24"/>
          <w:lang w:val="en-US" w:eastAsia="zh-CN"/>
        </w:rPr>
        <w:t>20</w:t>
      </w:r>
      <w:r w:rsidR="00D24C40" w:rsidRPr="006E0AAB">
        <w:rPr>
          <w:rFonts w:cs="Arial"/>
          <w:b/>
          <w:sz w:val="24"/>
          <w:vertAlign w:val="superscript"/>
          <w:lang w:val="en-US" w:eastAsia="zh-CN"/>
        </w:rPr>
        <w:t>th</w:t>
      </w:r>
      <w:proofErr w:type="gramEnd"/>
      <w:r w:rsidR="00D24C40" w:rsidRPr="006E0AAB">
        <w:rPr>
          <w:rFonts w:cs="Arial"/>
          <w:b/>
          <w:sz w:val="24"/>
          <w:lang w:val="en-US" w:eastAsia="zh-CN"/>
        </w:rPr>
        <w:t xml:space="preserve"> – </w:t>
      </w:r>
      <w:r w:rsidR="00C9310E" w:rsidRPr="006E0AAB">
        <w:rPr>
          <w:rFonts w:cs="Arial"/>
          <w:b/>
          <w:sz w:val="24"/>
          <w:lang w:val="en-US" w:eastAsia="zh-CN"/>
        </w:rPr>
        <w:t>30</w:t>
      </w:r>
      <w:r w:rsidR="00D24C40" w:rsidRPr="006E0AAB">
        <w:rPr>
          <w:rFonts w:cs="Arial"/>
          <w:b/>
          <w:sz w:val="24"/>
          <w:vertAlign w:val="superscript"/>
          <w:lang w:val="en-US" w:eastAsia="zh-CN"/>
        </w:rPr>
        <w:t>th</w:t>
      </w:r>
      <w:r w:rsidR="00D24C40" w:rsidRPr="006E0AAB">
        <w:rPr>
          <w:rFonts w:cs="Arial"/>
          <w:b/>
          <w:sz w:val="24"/>
          <w:lang w:val="en-US" w:eastAsia="zh-CN"/>
        </w:rPr>
        <w:t>, April,</w:t>
      </w:r>
      <w:r w:rsidR="000E3D1A" w:rsidRPr="006E0AAB">
        <w:rPr>
          <w:rFonts w:cs="Arial"/>
          <w:b/>
          <w:sz w:val="24"/>
          <w:lang w:val="en-US" w:eastAsia="zh-CN"/>
        </w:rPr>
        <w:t xml:space="preserve">  2020</w:t>
      </w:r>
    </w:p>
    <w:p w:rsidR="0063675F" w:rsidRPr="006E0AAB" w:rsidRDefault="0063675F" w:rsidP="0063675F">
      <w:pPr>
        <w:rPr>
          <w:rFonts w:ascii="Arial" w:hAnsi="Arial" w:cs="Arial"/>
          <w:lang w:val="en-US"/>
        </w:rPr>
      </w:pP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Source:             CATT</w:t>
      </w: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 xml:space="preserve">Title:                  Draft reply </w:t>
      </w:r>
      <w:r w:rsidRPr="006E0AAB">
        <w:rPr>
          <w:rFonts w:ascii="Arial" w:hAnsi="Arial" w:cs="Arial"/>
          <w:b/>
          <w:lang w:val="en-US" w:eastAsia="zh-CN"/>
        </w:rPr>
        <w:t>LS on dormant BWP configuration and related operation</w:t>
      </w:r>
      <w:r w:rsidRPr="006E0AAB">
        <w:rPr>
          <w:rFonts w:ascii="Arial" w:hAnsi="Arial" w:cs="Arial"/>
          <w:b/>
          <w:lang w:val="en-US"/>
        </w:rPr>
        <w:t xml:space="preserve"> </w:t>
      </w: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Agenda Item:     5</w:t>
      </w:r>
    </w:p>
    <w:p w:rsidR="00C9310E" w:rsidRPr="006E0AAB" w:rsidRDefault="00C9310E" w:rsidP="00C9310E">
      <w:pPr>
        <w:spacing w:after="60"/>
        <w:ind w:left="1985" w:hanging="1985"/>
        <w:rPr>
          <w:rFonts w:ascii="Arial" w:hAnsi="Arial" w:cs="Arial"/>
          <w:b/>
          <w:lang w:val="en-US"/>
        </w:rPr>
      </w:pPr>
      <w:r w:rsidRPr="006E0AAB">
        <w:rPr>
          <w:rFonts w:ascii="Arial" w:hAnsi="Arial" w:cs="Arial"/>
          <w:b/>
          <w:lang w:val="en-US"/>
        </w:rPr>
        <w:t>Document for:   Discussion and Decision</w:t>
      </w:r>
    </w:p>
    <w:p w:rsidR="00C9310E" w:rsidRPr="006E0AAB" w:rsidRDefault="00C9310E" w:rsidP="00654214">
      <w:pPr>
        <w:spacing w:after="60"/>
        <w:ind w:left="1985" w:hanging="1985"/>
        <w:rPr>
          <w:rFonts w:ascii="Arial" w:hAnsi="Arial" w:cs="Arial"/>
          <w:b/>
          <w:lang w:val="en-US"/>
        </w:rPr>
      </w:pPr>
    </w:p>
    <w:p w:rsidR="009A2BE5" w:rsidRPr="006E0AAB" w:rsidRDefault="009A2BE5" w:rsidP="009A2BE5">
      <w:pPr>
        <w:pBdr>
          <w:bottom w:val="single" w:sz="4" w:space="1" w:color="auto"/>
        </w:pBdr>
        <w:tabs>
          <w:tab w:val="left" w:pos="2552"/>
        </w:tabs>
        <w:jc w:val="both"/>
        <w:rPr>
          <w:sz w:val="4"/>
          <w:szCs w:val="4"/>
          <w:lang w:val="en-US"/>
        </w:rPr>
      </w:pPr>
    </w:p>
    <w:p w:rsidR="00C9310E" w:rsidRPr="006E0AAB" w:rsidRDefault="005A3276" w:rsidP="009A2BE5">
      <w:pPr>
        <w:pStyle w:val="1"/>
        <w:rPr>
          <w:lang w:val="en-US"/>
        </w:rPr>
      </w:pPr>
      <w:r w:rsidRPr="006E0AAB">
        <w:rPr>
          <w:lang w:val="en-US"/>
        </w:rPr>
        <w:t>Introduction</w:t>
      </w:r>
    </w:p>
    <w:p w:rsidR="005A3276" w:rsidRPr="006E0AAB" w:rsidRDefault="00F07EAE" w:rsidP="005A3276">
      <w:pPr>
        <w:rPr>
          <w:lang w:val="en-US" w:eastAsia="zh-CN"/>
        </w:rPr>
      </w:pPr>
      <w:r>
        <w:rPr>
          <w:lang w:val="en-US" w:eastAsia="zh-CN"/>
        </w:rPr>
        <w:t xml:space="preserve">RAN2 has sent </w:t>
      </w:r>
      <w:proofErr w:type="gramStart"/>
      <w:r>
        <w:rPr>
          <w:lang w:val="en-US" w:eastAsia="zh-CN"/>
        </w:rPr>
        <w:t>a</w:t>
      </w:r>
      <w:r w:rsidR="005A3276" w:rsidRPr="006E0AAB">
        <w:rPr>
          <w:lang w:val="en-US" w:eastAsia="zh-CN"/>
        </w:rPr>
        <w:t xml:space="preserve"> LS</w:t>
      </w:r>
      <w:proofErr w:type="gramEnd"/>
      <w:r w:rsidR="005A3276" w:rsidRPr="006E0AAB">
        <w:rPr>
          <w:lang w:val="en-US" w:eastAsia="zh-CN"/>
        </w:rPr>
        <w:t xml:space="preserve"> on R1-2001514 on the agreements and questions of the dormant BWP configuration and operation.   </w:t>
      </w:r>
    </w:p>
    <w:p w:rsidR="005A3276" w:rsidRPr="006E0AAB" w:rsidRDefault="005A3276" w:rsidP="005A3276">
      <w:pPr>
        <w:rPr>
          <w:lang w:val="en-US" w:eastAsia="zh-CN"/>
        </w:rPr>
      </w:pPr>
      <w:r w:rsidRPr="006E0AAB">
        <w:rPr>
          <w:lang w:val="en-US" w:eastAsia="zh-CN"/>
        </w:rPr>
        <w:t xml:space="preserve">A list of issues needs RAN1 to check and feedback whether there are any concerns based on RAN2 agreements.   </w:t>
      </w:r>
    </w:p>
    <w:p w:rsidR="00E66110" w:rsidRPr="006E0AAB" w:rsidRDefault="00E66110" w:rsidP="005A3276">
      <w:pPr>
        <w:rPr>
          <w:lang w:val="en-US" w:eastAsia="zh-CN"/>
        </w:rPr>
      </w:pPr>
    </w:p>
    <w:p w:rsidR="00E66110" w:rsidRPr="006E0AAB" w:rsidRDefault="00CD2CB3" w:rsidP="005A3276">
      <w:pPr>
        <w:rPr>
          <w:lang w:val="en-US" w:eastAsia="zh-CN"/>
        </w:rPr>
      </w:pPr>
      <w:r w:rsidRPr="006E0AAB">
        <w:rPr>
          <w:lang w:val="en-US" w:eastAsia="zh-CN"/>
        </w:rPr>
        <w:t xml:space="preserve">This contribution discusses the dormant BWP configurations and functions from RAN1 perspective based on RAN2 agreements. </w:t>
      </w:r>
    </w:p>
    <w:p w:rsidR="005A3276" w:rsidRPr="006E0AAB" w:rsidRDefault="005A3276" w:rsidP="005A3276">
      <w:pPr>
        <w:rPr>
          <w:lang w:val="en-US" w:eastAsia="zh-CN"/>
        </w:rPr>
      </w:pPr>
    </w:p>
    <w:p w:rsidR="005A3276" w:rsidRPr="006E0AAB" w:rsidRDefault="005A3276" w:rsidP="005A3276">
      <w:pPr>
        <w:rPr>
          <w:lang w:val="en-US"/>
        </w:rPr>
      </w:pPr>
    </w:p>
    <w:p w:rsidR="005A3276" w:rsidRPr="006E0AAB" w:rsidRDefault="005A3276" w:rsidP="005A3276">
      <w:pPr>
        <w:pStyle w:val="1"/>
        <w:rPr>
          <w:b w:val="0"/>
          <w:szCs w:val="24"/>
          <w:lang w:val="en-US" w:eastAsia="zh-CN"/>
        </w:rPr>
      </w:pPr>
      <w:r w:rsidRPr="006E0AAB">
        <w:rPr>
          <w:szCs w:val="24"/>
          <w:lang w:val="en-US" w:eastAsia="zh-CN"/>
        </w:rPr>
        <w:t>Discussions on dormant BWP configuration</w:t>
      </w:r>
    </w:p>
    <w:p w:rsidR="00CD2CB3" w:rsidRPr="006E0AAB" w:rsidRDefault="00A95315" w:rsidP="00E66110">
      <w:pPr>
        <w:rPr>
          <w:lang w:val="en-US" w:eastAsia="zh-CN"/>
        </w:rPr>
      </w:pPr>
      <w:r w:rsidRPr="006E0AAB">
        <w:rPr>
          <w:lang w:val="en-US" w:eastAsia="zh-CN"/>
        </w:rPr>
        <w:t>It was agreed in RAN1#99 that dormant BWP is used as the SCell dorma</w:t>
      </w:r>
      <w:r w:rsidR="00C861D7" w:rsidRPr="006E0AAB">
        <w:rPr>
          <w:lang w:val="en-US" w:eastAsia="zh-CN"/>
        </w:rPr>
        <w:t xml:space="preserve">ncy </w:t>
      </w:r>
      <w:r w:rsidRPr="006E0AAB">
        <w:rPr>
          <w:lang w:val="en-US" w:eastAsia="zh-CN"/>
        </w:rPr>
        <w:t>within and outside Active Time as follows,</w:t>
      </w:r>
    </w:p>
    <w:p w:rsidR="00A95315" w:rsidRPr="006E0AAB" w:rsidRDefault="00A95315" w:rsidP="00E66110">
      <w:pPr>
        <w:rPr>
          <w:lang w:val="en-US" w:eastAsia="zh-CN"/>
        </w:rPr>
      </w:pPr>
    </w:p>
    <w:p w:rsidR="00A95315" w:rsidRPr="006E0AAB" w:rsidRDefault="00A95315" w:rsidP="00A95315">
      <w:pPr>
        <w:rPr>
          <w:lang w:val="en-US" w:eastAsia="zh-CN"/>
        </w:rPr>
      </w:pPr>
      <w:r w:rsidRPr="006E0AAB">
        <w:rPr>
          <w:highlight w:val="green"/>
          <w:lang w:val="en-US" w:eastAsia="zh-CN"/>
        </w:rPr>
        <w:t>Agreements:</w:t>
      </w:r>
    </w:p>
    <w:p w:rsidR="00A95315" w:rsidRPr="006E0AAB" w:rsidRDefault="00A95315" w:rsidP="00C861D7">
      <w:pPr>
        <w:pStyle w:val="af"/>
        <w:numPr>
          <w:ilvl w:val="0"/>
          <w:numId w:val="28"/>
        </w:numPr>
        <w:rPr>
          <w:lang w:val="en-US" w:eastAsia="zh-CN"/>
        </w:rPr>
      </w:pPr>
      <w:r w:rsidRPr="006E0AAB">
        <w:rPr>
          <w:lang w:val="en-US" w:eastAsia="zh-CN"/>
        </w:rPr>
        <w:t>At least for case of dormancy indication within active time</w:t>
      </w:r>
    </w:p>
    <w:p w:rsidR="00A95315" w:rsidRPr="006E0AAB" w:rsidRDefault="00A95315" w:rsidP="00C861D7">
      <w:pPr>
        <w:pStyle w:val="af"/>
        <w:numPr>
          <w:ilvl w:val="1"/>
          <w:numId w:val="28"/>
        </w:numPr>
        <w:rPr>
          <w:lang w:val="en-US" w:eastAsia="zh-CN"/>
        </w:rPr>
      </w:pPr>
      <w:r w:rsidRPr="006E0AAB">
        <w:rPr>
          <w:lang w:val="en-US" w:eastAsia="zh-CN"/>
        </w:rPr>
        <w:t>If ‘0’ is indicated by DCI field</w:t>
      </w:r>
    </w:p>
    <w:p w:rsidR="00A95315" w:rsidRPr="006E0AAB" w:rsidRDefault="00A95315" w:rsidP="00C861D7">
      <w:pPr>
        <w:pStyle w:val="af"/>
        <w:numPr>
          <w:ilvl w:val="2"/>
          <w:numId w:val="28"/>
        </w:numPr>
        <w:rPr>
          <w:lang w:val="en-US" w:eastAsia="zh-CN"/>
        </w:rPr>
      </w:pPr>
      <w:r w:rsidRPr="006E0AAB">
        <w:rPr>
          <w:lang w:val="en-US" w:eastAsia="zh-CN"/>
        </w:rPr>
        <w:t></w:t>
      </w:r>
      <w:r w:rsidRPr="006E0AAB">
        <w:rPr>
          <w:lang w:val="en-US" w:eastAsia="zh-CN"/>
        </w:rPr>
        <w:tab/>
        <w:t>If ‘UE is in non-dormant BWP, UE switches to dormant BWP</w:t>
      </w:r>
    </w:p>
    <w:p w:rsidR="00A95315" w:rsidRPr="006E0AAB" w:rsidRDefault="00A95315" w:rsidP="00C861D7">
      <w:pPr>
        <w:pStyle w:val="af"/>
        <w:numPr>
          <w:ilvl w:val="2"/>
          <w:numId w:val="28"/>
        </w:numPr>
        <w:rPr>
          <w:lang w:val="en-US" w:eastAsia="zh-CN"/>
        </w:rPr>
      </w:pPr>
      <w:r w:rsidRPr="006E0AAB">
        <w:rPr>
          <w:lang w:val="en-US" w:eastAsia="zh-CN"/>
        </w:rPr>
        <w:t></w:t>
      </w:r>
      <w:r w:rsidRPr="006E0AAB">
        <w:rPr>
          <w:lang w:val="en-US" w:eastAsia="zh-CN"/>
        </w:rPr>
        <w:tab/>
        <w:t xml:space="preserve">If ‘UE is in dormant BWP, UE continues with dormant BWP </w:t>
      </w:r>
    </w:p>
    <w:p w:rsidR="00A95315" w:rsidRPr="006E0AAB" w:rsidRDefault="00A95315" w:rsidP="00C861D7">
      <w:pPr>
        <w:pStyle w:val="af"/>
        <w:numPr>
          <w:ilvl w:val="1"/>
          <w:numId w:val="28"/>
        </w:numPr>
        <w:rPr>
          <w:lang w:val="en-US" w:eastAsia="zh-CN"/>
        </w:rPr>
      </w:pPr>
      <w:r w:rsidRPr="006E0AAB">
        <w:rPr>
          <w:lang w:val="en-US" w:eastAsia="zh-CN"/>
        </w:rPr>
        <w:t>If ‘1’ is indicated by DCI field</w:t>
      </w:r>
    </w:p>
    <w:p w:rsidR="00A95315" w:rsidRPr="006E0AAB" w:rsidRDefault="00A95315" w:rsidP="00C861D7">
      <w:pPr>
        <w:pStyle w:val="af"/>
        <w:numPr>
          <w:ilvl w:val="2"/>
          <w:numId w:val="28"/>
        </w:numPr>
        <w:rPr>
          <w:lang w:val="en-US" w:eastAsia="zh-CN"/>
        </w:rPr>
      </w:pPr>
      <w:r w:rsidRPr="006E0AAB">
        <w:rPr>
          <w:lang w:val="en-US" w:eastAsia="zh-CN"/>
        </w:rPr>
        <w:t></w:t>
      </w:r>
      <w:r w:rsidRPr="006E0AAB">
        <w:rPr>
          <w:lang w:val="en-US" w:eastAsia="zh-CN"/>
        </w:rPr>
        <w:tab/>
        <w:t>If ‘UE is in non-dormant BWP, UE continues with the same non-dormant BWP</w:t>
      </w:r>
    </w:p>
    <w:p w:rsidR="00A95315" w:rsidRPr="006E0AAB" w:rsidRDefault="00A95315" w:rsidP="00C861D7">
      <w:pPr>
        <w:pStyle w:val="af"/>
        <w:numPr>
          <w:ilvl w:val="2"/>
          <w:numId w:val="28"/>
        </w:numPr>
        <w:rPr>
          <w:lang w:val="en-US" w:eastAsia="zh-CN"/>
        </w:rPr>
      </w:pPr>
      <w:r w:rsidRPr="006E0AAB">
        <w:rPr>
          <w:lang w:val="en-US" w:eastAsia="zh-CN"/>
        </w:rPr>
        <w:t></w:t>
      </w:r>
      <w:r w:rsidRPr="006E0AAB">
        <w:rPr>
          <w:lang w:val="en-US" w:eastAsia="zh-CN"/>
        </w:rPr>
        <w:tab/>
        <w:t>If UE is in dormant BWP, switch to a specific non-dormant BWP explicitly configured by RRC</w:t>
      </w:r>
    </w:p>
    <w:p w:rsidR="00C861D7" w:rsidRPr="006E0AAB" w:rsidRDefault="00C861D7" w:rsidP="00C861D7">
      <w:pPr>
        <w:rPr>
          <w:lang w:val="en-US" w:eastAsia="zh-CN"/>
        </w:rPr>
      </w:pPr>
      <w:r w:rsidRPr="006E0AAB">
        <w:rPr>
          <w:highlight w:val="green"/>
          <w:lang w:val="en-US" w:eastAsia="zh-CN"/>
        </w:rPr>
        <w:t>Agreements:</w:t>
      </w:r>
    </w:p>
    <w:p w:rsidR="00C861D7" w:rsidRPr="006E0AAB" w:rsidRDefault="00C861D7" w:rsidP="00C861D7">
      <w:pPr>
        <w:pStyle w:val="af"/>
        <w:ind w:left="360"/>
        <w:rPr>
          <w:lang w:val="en-US" w:eastAsia="zh-CN"/>
        </w:rPr>
      </w:pPr>
    </w:p>
    <w:p w:rsidR="00C861D7" w:rsidRPr="006E0AAB" w:rsidRDefault="00C861D7" w:rsidP="00C861D7">
      <w:pPr>
        <w:pStyle w:val="af"/>
        <w:numPr>
          <w:ilvl w:val="0"/>
          <w:numId w:val="28"/>
        </w:numPr>
        <w:rPr>
          <w:lang w:val="en-US" w:eastAsia="zh-CN"/>
        </w:rPr>
      </w:pPr>
      <w:r w:rsidRPr="006E0AAB">
        <w:rPr>
          <w:lang w:val="en-US" w:eastAsia="zh-CN"/>
        </w:rPr>
        <w:t xml:space="preserve">When UE is outside Active Time, for the L1 based mechanism for transitioning between ‘dormancy-like’ and ‘non-dormancy like’ </w:t>
      </w:r>
      <w:proofErr w:type="spellStart"/>
      <w:r w:rsidRPr="006E0AAB">
        <w:rPr>
          <w:lang w:val="en-US" w:eastAsia="zh-CN"/>
        </w:rPr>
        <w:t>behaviour</w:t>
      </w:r>
      <w:proofErr w:type="spellEnd"/>
      <w:r w:rsidRPr="006E0AAB">
        <w:rPr>
          <w:lang w:val="en-US" w:eastAsia="zh-CN"/>
        </w:rPr>
        <w:t>, the same BWP framework as inside active time is used</w:t>
      </w:r>
    </w:p>
    <w:p w:rsidR="00C861D7" w:rsidRPr="006E0AAB" w:rsidRDefault="00C861D7" w:rsidP="00C861D7">
      <w:pPr>
        <w:pStyle w:val="af"/>
        <w:ind w:left="360"/>
        <w:rPr>
          <w:lang w:val="en-US" w:eastAsia="zh-CN"/>
        </w:rPr>
      </w:pPr>
    </w:p>
    <w:p w:rsidR="00C861D7" w:rsidRPr="006E0AAB" w:rsidRDefault="00C861D7" w:rsidP="00A95315">
      <w:pPr>
        <w:rPr>
          <w:highlight w:val="green"/>
          <w:lang w:val="en-US" w:eastAsia="zh-CN"/>
        </w:rPr>
      </w:pPr>
    </w:p>
    <w:p w:rsidR="00A95315" w:rsidRPr="006E0AAB" w:rsidRDefault="00A95315" w:rsidP="00A95315">
      <w:pPr>
        <w:rPr>
          <w:lang w:val="en-US" w:eastAsia="zh-CN"/>
        </w:rPr>
      </w:pPr>
      <w:r w:rsidRPr="006E0AAB">
        <w:rPr>
          <w:highlight w:val="green"/>
          <w:lang w:val="en-US" w:eastAsia="zh-CN"/>
        </w:rPr>
        <w:t>Agreements</w:t>
      </w:r>
    </w:p>
    <w:p w:rsidR="00C861D7" w:rsidRPr="006E0AAB" w:rsidRDefault="00C861D7" w:rsidP="00A95315">
      <w:pPr>
        <w:rPr>
          <w:lang w:val="en-US" w:eastAsia="zh-CN"/>
        </w:rPr>
      </w:pPr>
    </w:p>
    <w:p w:rsidR="00A95315" w:rsidRPr="006E0AAB" w:rsidRDefault="00A95315" w:rsidP="00A95315">
      <w:pPr>
        <w:rPr>
          <w:lang w:val="en-US" w:eastAsia="zh-CN"/>
        </w:rPr>
      </w:pPr>
      <w:r w:rsidRPr="006E0AAB">
        <w:rPr>
          <w:lang w:val="en-US" w:eastAsia="zh-CN"/>
        </w:rPr>
        <w:t>For dormancy indication outside active time, for interpreting ‘0’, ‘1’ in the SCell dormancy indication field,</w:t>
      </w:r>
    </w:p>
    <w:p w:rsidR="00A95315" w:rsidRPr="006E0AAB" w:rsidRDefault="00A95315" w:rsidP="00C861D7">
      <w:pPr>
        <w:pStyle w:val="af"/>
        <w:numPr>
          <w:ilvl w:val="0"/>
          <w:numId w:val="31"/>
        </w:numPr>
        <w:rPr>
          <w:lang w:val="en-US" w:eastAsia="zh-CN"/>
        </w:rPr>
      </w:pPr>
      <w:r w:rsidRPr="006E0AAB">
        <w:rPr>
          <w:lang w:val="en-US" w:eastAsia="zh-CN"/>
        </w:rPr>
        <w:t>reuse same approach as that of inside active time</w:t>
      </w:r>
    </w:p>
    <w:p w:rsidR="00A95315" w:rsidRPr="006E0AAB" w:rsidRDefault="00A95315" w:rsidP="00E66110">
      <w:pPr>
        <w:rPr>
          <w:lang w:val="en-US" w:eastAsia="zh-CN"/>
        </w:rPr>
      </w:pPr>
    </w:p>
    <w:p w:rsidR="00C861D7" w:rsidRPr="006E0AAB" w:rsidRDefault="00C861D7" w:rsidP="00E66110">
      <w:pPr>
        <w:rPr>
          <w:lang w:val="en-US" w:eastAsia="zh-CN"/>
        </w:rPr>
      </w:pPr>
    </w:p>
    <w:p w:rsidR="00C861D7" w:rsidRPr="006E0AAB" w:rsidRDefault="00C861D7" w:rsidP="00E66110">
      <w:pPr>
        <w:rPr>
          <w:lang w:val="en-US" w:eastAsia="zh-CN"/>
        </w:rPr>
      </w:pPr>
      <w:r w:rsidRPr="006E0AAB">
        <w:rPr>
          <w:lang w:val="en-US" w:eastAsia="zh-CN"/>
        </w:rPr>
        <w:t>The UE power saving from the dormancy BWP used for SCell dormancy is for UE</w:t>
      </w:r>
      <w:r w:rsidR="00A24CD8" w:rsidRPr="006E0AAB">
        <w:rPr>
          <w:lang w:val="en-US" w:eastAsia="zh-CN"/>
        </w:rPr>
        <w:t xml:space="preserve"> only</w:t>
      </w:r>
      <w:r w:rsidRPr="006E0AAB">
        <w:rPr>
          <w:lang w:val="en-US" w:eastAsia="zh-CN"/>
        </w:rPr>
        <w:t xml:space="preserve"> not to monitor the PDCCH at the indicated SCell(s)</w:t>
      </w:r>
      <w:r w:rsidR="00A24CD8" w:rsidRPr="006E0AAB">
        <w:rPr>
          <w:lang w:val="en-US" w:eastAsia="zh-CN"/>
        </w:rPr>
        <w:t xml:space="preserve"> and maintaining the general operation </w:t>
      </w:r>
      <w:r w:rsidR="00F27081" w:rsidRPr="006E0AAB">
        <w:rPr>
          <w:lang w:val="en-US" w:eastAsia="zh-CN"/>
        </w:rPr>
        <w:t xml:space="preserve">and background process </w:t>
      </w:r>
      <w:r w:rsidR="00A24CD8" w:rsidRPr="006E0AAB">
        <w:rPr>
          <w:lang w:val="en-US" w:eastAsia="zh-CN"/>
        </w:rPr>
        <w:t>in order to achieve reducing the latency of scheduling PDSCH/PUSCH transmission with link adaptation by transitioning from Dormant BWP to non-Dormant BWP</w:t>
      </w:r>
      <w:r w:rsidRPr="006E0AAB">
        <w:rPr>
          <w:lang w:val="en-US" w:eastAsia="zh-CN"/>
        </w:rPr>
        <w:t xml:space="preserve">.  The </w:t>
      </w:r>
      <w:r w:rsidR="00A24CD8" w:rsidRPr="006E0AAB">
        <w:rPr>
          <w:lang w:val="en-US" w:eastAsia="zh-CN"/>
        </w:rPr>
        <w:t>general operation</w:t>
      </w:r>
      <w:r w:rsidR="00F27081" w:rsidRPr="006E0AAB">
        <w:rPr>
          <w:lang w:val="en-US" w:eastAsia="zh-CN"/>
        </w:rPr>
        <w:t xml:space="preserve"> and background process</w:t>
      </w:r>
      <w:r w:rsidR="00A24CD8" w:rsidRPr="006E0AAB">
        <w:rPr>
          <w:lang w:val="en-US" w:eastAsia="zh-CN"/>
        </w:rPr>
        <w:t xml:space="preserve"> of the </w:t>
      </w:r>
      <w:r w:rsidR="00F27081" w:rsidRPr="006E0AAB">
        <w:rPr>
          <w:lang w:val="en-US" w:eastAsia="zh-CN"/>
        </w:rPr>
        <w:t xml:space="preserve">SCell </w:t>
      </w:r>
      <w:r w:rsidRPr="006E0AAB">
        <w:rPr>
          <w:lang w:val="en-US" w:eastAsia="zh-CN"/>
        </w:rPr>
        <w:t xml:space="preserve">dormant </w:t>
      </w:r>
      <w:r w:rsidR="00F27081" w:rsidRPr="006E0AAB">
        <w:rPr>
          <w:lang w:val="en-US" w:eastAsia="zh-CN"/>
        </w:rPr>
        <w:t>BWP</w:t>
      </w:r>
      <w:r w:rsidR="00A24CD8" w:rsidRPr="006E0AAB">
        <w:rPr>
          <w:lang w:val="en-US" w:eastAsia="zh-CN"/>
        </w:rPr>
        <w:t xml:space="preserve"> includes</w:t>
      </w:r>
      <w:r w:rsidRPr="006E0AAB">
        <w:rPr>
          <w:lang w:val="en-US" w:eastAsia="zh-CN"/>
        </w:rPr>
        <w:t xml:space="preserve"> channel tracking</w:t>
      </w:r>
      <w:r w:rsidR="0030296E" w:rsidRPr="006E0AAB">
        <w:rPr>
          <w:lang w:val="en-US" w:eastAsia="zh-CN"/>
        </w:rPr>
        <w:t>, SRS transmission, beam management</w:t>
      </w:r>
      <w:r w:rsidRPr="006E0AAB">
        <w:rPr>
          <w:lang w:val="en-US" w:eastAsia="zh-CN"/>
        </w:rPr>
        <w:t xml:space="preserve"> and RRM, RLM, and CSI measur</w:t>
      </w:r>
      <w:r w:rsidR="00F27081" w:rsidRPr="006E0AAB">
        <w:rPr>
          <w:lang w:val="en-US" w:eastAsia="zh-CN"/>
        </w:rPr>
        <w:t>ements</w:t>
      </w:r>
      <w:r w:rsidR="0030296E" w:rsidRPr="006E0AAB">
        <w:rPr>
          <w:lang w:val="en-US" w:eastAsia="zh-CN"/>
        </w:rPr>
        <w:t xml:space="preserve">.   </w:t>
      </w:r>
      <w:r w:rsidR="00F27081" w:rsidRPr="006E0AAB">
        <w:rPr>
          <w:lang w:val="en-US" w:eastAsia="zh-CN"/>
        </w:rPr>
        <w:t xml:space="preserve">  The non- dynamic scheduled or semi-static periodic transmission, such as configured grant transmission and SRS, should be allowed in the dormant BWP.   </w:t>
      </w:r>
    </w:p>
    <w:p w:rsidR="00C861D7" w:rsidRPr="006E0AAB" w:rsidRDefault="00C861D7" w:rsidP="00E66110">
      <w:pPr>
        <w:rPr>
          <w:lang w:val="en-US" w:eastAsia="zh-CN"/>
        </w:rPr>
      </w:pPr>
    </w:p>
    <w:p w:rsidR="00C861D7" w:rsidRPr="006E0AAB" w:rsidRDefault="00C861D7" w:rsidP="00E66110">
      <w:pPr>
        <w:rPr>
          <w:lang w:val="en-US" w:eastAsia="zh-CN"/>
        </w:rPr>
      </w:pPr>
    </w:p>
    <w:p w:rsidR="00E66110" w:rsidRPr="006E0AAB" w:rsidRDefault="00F27081" w:rsidP="00E66110">
      <w:pPr>
        <w:rPr>
          <w:lang w:val="en-US" w:eastAsia="zh-CN"/>
        </w:rPr>
      </w:pPr>
      <w:r w:rsidRPr="006E0AAB">
        <w:rPr>
          <w:lang w:val="en-US" w:eastAsia="zh-CN"/>
        </w:rPr>
        <w:t>RAN2’s agreements on the</w:t>
      </w:r>
      <w:r w:rsidR="00E66110" w:rsidRPr="006E0AAB">
        <w:rPr>
          <w:lang w:val="en-US" w:eastAsia="zh-CN"/>
        </w:rPr>
        <w:t xml:space="preserve"> </w:t>
      </w:r>
      <w:proofErr w:type="spellStart"/>
      <w:r w:rsidR="00E66110" w:rsidRPr="006E0AAB">
        <w:rPr>
          <w:lang w:val="en-US" w:eastAsia="zh-CN"/>
        </w:rPr>
        <w:t>the</w:t>
      </w:r>
      <w:proofErr w:type="spellEnd"/>
      <w:r w:rsidR="00E66110" w:rsidRPr="006E0AAB">
        <w:rPr>
          <w:lang w:val="en-US" w:eastAsia="zh-CN"/>
        </w:rPr>
        <w:t xml:space="preserve"> dormant BWP configuration and related ope</w:t>
      </w:r>
      <w:r w:rsidR="00CD2CB3" w:rsidRPr="006E0AAB">
        <w:rPr>
          <w:lang w:val="en-US" w:eastAsia="zh-CN"/>
        </w:rPr>
        <w:t xml:space="preserve">ration </w:t>
      </w:r>
      <w:r w:rsidRPr="006E0AAB">
        <w:rPr>
          <w:lang w:val="en-US" w:eastAsia="zh-CN"/>
        </w:rPr>
        <w:t>in RAN2#109e are as follows</w:t>
      </w:r>
      <w:r w:rsidR="00CD2CB3" w:rsidRPr="006E0AAB">
        <w:rPr>
          <w:lang w:val="en-US" w:eastAsia="zh-CN"/>
        </w:rPr>
        <w:t xml:space="preserve">, </w:t>
      </w:r>
    </w:p>
    <w:p w:rsidR="00CD2CB3" w:rsidRPr="006E0AAB" w:rsidRDefault="00CD2CB3" w:rsidP="00E66110">
      <w:pPr>
        <w:rPr>
          <w:lang w:val="en-US" w:eastAsia="zh-CN"/>
        </w:rPr>
      </w:pPr>
    </w:p>
    <w:p w:rsidR="00CD2CB3" w:rsidRPr="006E0AAB" w:rsidRDefault="00CD2CB3" w:rsidP="00E66110">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E66110" w:rsidRPr="006E0AAB" w:rsidTr="005F7E3E">
        <w:tc>
          <w:tcPr>
            <w:tcW w:w="10081" w:type="dxa"/>
            <w:shd w:val="clear" w:color="auto" w:fill="auto"/>
          </w:tcPr>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The network will explicitly configure the dormant BWP associated with one BWP id by RRC in </w:t>
            </w:r>
            <w:proofErr w:type="spellStart"/>
            <w:r w:rsidRPr="006E0AAB">
              <w:rPr>
                <w:rFonts w:ascii="Times New Roman" w:hAnsi="Times New Roman"/>
                <w:b w:val="0"/>
                <w:lang w:val="en-US"/>
              </w:rPr>
              <w:t>downlinkBWP-ToAddModList</w:t>
            </w:r>
            <w:proofErr w:type="spellEnd"/>
            <w:r w:rsidRPr="006E0AAB">
              <w:rPr>
                <w:rFonts w:ascii="Times New Roman" w:hAnsi="Times New Roman"/>
                <w:b w:val="0"/>
                <w:lang w:val="en-US"/>
              </w:rPr>
              <w:t xml:space="preserve"> and explicitly indicate the dormant BWP in </w:t>
            </w:r>
            <w:proofErr w:type="spellStart"/>
            <w:r w:rsidRPr="006E0AAB">
              <w:rPr>
                <w:rFonts w:ascii="Times New Roman" w:hAnsi="Times New Roman"/>
                <w:b w:val="0"/>
                <w:lang w:val="en-US"/>
              </w:rPr>
              <w:t>ServingCellConfig</w:t>
            </w:r>
            <w:proofErr w:type="spellEnd"/>
            <w:r w:rsidRPr="006E0AAB">
              <w:rPr>
                <w:rFonts w:ascii="Times New Roman" w:hAnsi="Times New Roman"/>
                <w:b w:val="0"/>
                <w:lang w:val="en-US"/>
              </w:rPr>
              <w:t xml:space="preserve"> (similar to first active downlink BWP and default downlink BWP).</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Legacy SCell A/D MAC CE can be used to transit a SCell from activated state to deactivated state, no matter whether the SCell is in dormant BWP or not.</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Legacy SCell A/D MAC CE can be used to transit a SCell from deactivated state to activated state, the BWP with </w:t>
            </w:r>
            <w:proofErr w:type="spellStart"/>
            <w:r w:rsidRPr="006E0AAB">
              <w:rPr>
                <w:rFonts w:ascii="Times New Roman" w:hAnsi="Times New Roman"/>
                <w:b w:val="0"/>
                <w:lang w:val="en-US"/>
              </w:rPr>
              <w:t>firstActiveDownlinkBWP</w:t>
            </w:r>
            <w:proofErr w:type="spellEnd"/>
            <w:r w:rsidRPr="006E0AAB">
              <w:rPr>
                <w:rFonts w:ascii="Times New Roman" w:hAnsi="Times New Roman"/>
                <w:b w:val="0"/>
                <w:lang w:val="en-US"/>
              </w:rPr>
              <w:t>-Id is activated like legacy</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lastRenderedPageBreak/>
              <w:t xml:space="preserve">No impact on the </w:t>
            </w:r>
            <w:proofErr w:type="spellStart"/>
            <w:r w:rsidRPr="006E0AAB">
              <w:rPr>
                <w:rFonts w:ascii="Times New Roman" w:hAnsi="Times New Roman"/>
                <w:b w:val="0"/>
                <w:lang w:val="en-US"/>
              </w:rPr>
              <w:t>behaviour</w:t>
            </w:r>
            <w:proofErr w:type="spellEnd"/>
            <w:r w:rsidRPr="006E0AAB">
              <w:rPr>
                <w:rFonts w:ascii="Times New Roman" w:hAnsi="Times New Roman"/>
                <w:b w:val="0"/>
                <w:lang w:val="en-US"/>
              </w:rPr>
              <w:t xml:space="preserve"> of </w:t>
            </w:r>
            <w:proofErr w:type="spellStart"/>
            <w:r w:rsidRPr="006E0AAB">
              <w:rPr>
                <w:rFonts w:ascii="Times New Roman" w:hAnsi="Times New Roman"/>
                <w:b w:val="0"/>
                <w:lang w:val="en-US"/>
              </w:rPr>
              <w:t>sCellDeactivationTimer</w:t>
            </w:r>
            <w:proofErr w:type="spellEnd"/>
            <w:r w:rsidRPr="006E0AAB">
              <w:rPr>
                <w:rFonts w:ascii="Times New Roman" w:hAnsi="Times New Roman"/>
                <w:b w:val="0"/>
                <w:lang w:val="en-US"/>
              </w:rPr>
              <w:t xml:space="preserve"> due to dormancy </w:t>
            </w:r>
            <w:proofErr w:type="spellStart"/>
            <w:r w:rsidRPr="006E0AAB">
              <w:rPr>
                <w:rFonts w:ascii="Times New Roman" w:hAnsi="Times New Roman"/>
                <w:b w:val="0"/>
                <w:lang w:val="en-US"/>
              </w:rPr>
              <w:t>behaviour</w:t>
            </w:r>
            <w:proofErr w:type="spellEnd"/>
            <w:r w:rsidRPr="006E0AAB">
              <w:rPr>
                <w:rFonts w:ascii="Times New Roman" w:hAnsi="Times New Roman"/>
                <w:b w:val="0"/>
                <w:lang w:val="en-US"/>
              </w:rPr>
              <w:t>.</w:t>
            </w:r>
          </w:p>
          <w:p w:rsidR="00E66110" w:rsidRPr="006E0AAB" w:rsidRDefault="00E66110" w:rsidP="005F7E3E">
            <w:pPr>
              <w:pStyle w:val="Agreement"/>
              <w:rPr>
                <w:rFonts w:ascii="Times New Roman" w:hAnsi="Times New Roman"/>
                <w:b w:val="0"/>
                <w:lang w:val="en-US"/>
              </w:rPr>
            </w:pPr>
            <w:proofErr w:type="spellStart"/>
            <w:proofErr w:type="gramStart"/>
            <w:r w:rsidRPr="006E0AAB">
              <w:rPr>
                <w:rFonts w:ascii="Times New Roman" w:hAnsi="Times New Roman"/>
                <w:b w:val="0"/>
                <w:lang w:val="en-US"/>
              </w:rPr>
              <w:t>bwp-InactivityTimer</w:t>
            </w:r>
            <w:proofErr w:type="spellEnd"/>
            <w:proofErr w:type="gramEnd"/>
            <w:r w:rsidRPr="006E0AAB">
              <w:rPr>
                <w:rFonts w:ascii="Times New Roman" w:hAnsi="Times New Roman"/>
                <w:b w:val="0"/>
                <w:lang w:val="en-US"/>
              </w:rPr>
              <w:t xml:space="preserve"> should stop if running when UE enters dormant BWP. </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Timer-based transition between non-dormancy and dormancy is NOT supported (i.e. no new timer or timer </w:t>
            </w:r>
            <w:proofErr w:type="spellStart"/>
            <w:r w:rsidRPr="006E0AAB">
              <w:rPr>
                <w:rFonts w:ascii="Times New Roman" w:hAnsi="Times New Roman"/>
                <w:b w:val="0"/>
                <w:lang w:val="en-US"/>
              </w:rPr>
              <w:t>behaviour</w:t>
            </w:r>
            <w:proofErr w:type="spellEnd"/>
            <w:r w:rsidRPr="006E0AAB">
              <w:rPr>
                <w:rFonts w:ascii="Times New Roman" w:hAnsi="Times New Roman"/>
                <w:b w:val="0"/>
                <w:lang w:val="en-US"/>
              </w:rPr>
              <w:t xml:space="preserve"> is introduced).</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Rel-15 legacy </w:t>
            </w:r>
            <w:proofErr w:type="spellStart"/>
            <w:r w:rsidRPr="006E0AAB">
              <w:rPr>
                <w:rFonts w:ascii="Times New Roman" w:hAnsi="Times New Roman"/>
                <w:b w:val="0"/>
                <w:lang w:val="en-US"/>
              </w:rPr>
              <w:t>behaviour</w:t>
            </w:r>
            <w:proofErr w:type="spellEnd"/>
            <w:r w:rsidRPr="006E0AAB">
              <w:rPr>
                <w:rFonts w:ascii="Times New Roman" w:hAnsi="Times New Roman"/>
                <w:b w:val="0"/>
                <w:lang w:val="en-US"/>
              </w:rPr>
              <w:t xml:space="preserve"> of TA maintenance will be applied for dormancy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(i.e. no spec impact)</w:t>
            </w:r>
          </w:p>
        </w:tc>
      </w:tr>
    </w:tbl>
    <w:p w:rsidR="00E66110" w:rsidRPr="006E0AAB" w:rsidRDefault="00E66110" w:rsidP="00E66110">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E66110" w:rsidRPr="006E0AAB" w:rsidTr="005F7E3E">
        <w:tc>
          <w:tcPr>
            <w:tcW w:w="10081" w:type="dxa"/>
            <w:shd w:val="clear" w:color="auto" w:fill="auto"/>
          </w:tcPr>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SRS transmission (including aperiodic SRS, semi-periodic SRS and periodic SRS) is not supported in case the DL BWP is switched to dormant BWP. This point will be included in the RAN1 LS to allow issues checking.</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The UE should stop all the UL behavior in case the DL BWP is switched to dormant BWP, i.e. stop any UL transmission, suspend any configured uplink grant Type 1, </w:t>
            </w:r>
            <w:proofErr w:type="gramStart"/>
            <w:r w:rsidRPr="006E0AAB">
              <w:rPr>
                <w:rFonts w:ascii="Times New Roman" w:hAnsi="Times New Roman"/>
                <w:b w:val="0"/>
                <w:lang w:val="en-US"/>
              </w:rPr>
              <w:t>clear</w:t>
            </w:r>
            <w:proofErr w:type="gramEnd"/>
            <w:r w:rsidRPr="006E0AAB">
              <w:rPr>
                <w:rFonts w:ascii="Times New Roman" w:hAnsi="Times New Roman"/>
                <w:b w:val="0"/>
                <w:lang w:val="en-US"/>
              </w:rPr>
              <w:t xml:space="preserve"> any configured uplink grant of configured grant Type 2 in the dormancy SCell. This point will be included in the RAN1 LS to allow issues checking.</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No UL dormant BWP is defined, and the UL </w:t>
            </w:r>
            <w:proofErr w:type="spellStart"/>
            <w:r w:rsidRPr="006E0AAB">
              <w:rPr>
                <w:rFonts w:ascii="Times New Roman" w:hAnsi="Times New Roman"/>
                <w:b w:val="0"/>
                <w:lang w:val="en-US"/>
              </w:rPr>
              <w:t>behaviour</w:t>
            </w:r>
            <w:proofErr w:type="spellEnd"/>
            <w:r w:rsidRPr="006E0AAB">
              <w:rPr>
                <w:rFonts w:ascii="Times New Roman" w:hAnsi="Times New Roman"/>
                <w:b w:val="0"/>
                <w:lang w:val="en-US"/>
              </w:rPr>
              <w:t xml:space="preserve"> is specified in TS38.321 in case the DL BWP is switched to dormant BWP.</w:t>
            </w:r>
          </w:p>
        </w:tc>
      </w:tr>
    </w:tbl>
    <w:p w:rsidR="00E66110" w:rsidRPr="006E0AAB" w:rsidRDefault="00E66110" w:rsidP="00E66110">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E66110" w:rsidRPr="006E0AAB" w:rsidTr="005F7E3E">
        <w:tc>
          <w:tcPr>
            <w:tcW w:w="10081" w:type="dxa"/>
            <w:shd w:val="clear" w:color="auto" w:fill="auto"/>
          </w:tcPr>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No limitation for relationship between first active BWP and dormant BWP for BWP configuration, i.e. no spec impact.</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FFS: the implicit BFD-RS configuration for dormant BWP is supported or not.</w:t>
            </w:r>
          </w:p>
        </w:tc>
      </w:tr>
    </w:tbl>
    <w:p w:rsidR="00E66110" w:rsidRPr="006E0AAB" w:rsidRDefault="00E66110" w:rsidP="00E66110">
      <w:pPr>
        <w:rPr>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081"/>
      </w:tblGrid>
      <w:tr w:rsidR="00E66110" w:rsidRPr="006E0AAB" w:rsidTr="005F7E3E">
        <w:tc>
          <w:tcPr>
            <w:tcW w:w="10081" w:type="dxa"/>
            <w:shd w:val="clear" w:color="auto" w:fill="auto"/>
          </w:tcPr>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Performing periodic or semi-persistent CSI measurements on dormancy SCell with the corresponding report transmitted on other cell (i.e., </w:t>
            </w:r>
            <w:proofErr w:type="spellStart"/>
            <w:r w:rsidRPr="006E0AAB">
              <w:rPr>
                <w:rFonts w:ascii="Times New Roman" w:hAnsi="Times New Roman"/>
                <w:b w:val="0"/>
                <w:lang w:val="en-US"/>
              </w:rPr>
              <w:t>sPCell</w:t>
            </w:r>
            <w:proofErr w:type="spellEnd"/>
            <w:r w:rsidRPr="006E0AAB">
              <w:rPr>
                <w:rFonts w:ascii="Times New Roman" w:hAnsi="Times New Roman"/>
                <w:b w:val="0"/>
                <w:lang w:val="en-US"/>
              </w:rPr>
              <w:t xml:space="preserve"> or non-dormancy SCell) is supported”. Aperiodic CSI reporting (no matter it is triggered via self-carrier scheduling or cross-carrier scheduling, no matter it is transmitted on dormant SCell or on other non-dormant SCell) is not supported. </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The </w:t>
            </w:r>
            <w:proofErr w:type="spellStart"/>
            <w:r w:rsidRPr="006E0AAB">
              <w:rPr>
                <w:rFonts w:ascii="Times New Roman" w:hAnsi="Times New Roman"/>
                <w:b w:val="0"/>
                <w:lang w:val="en-US"/>
              </w:rPr>
              <w:t>pdcch-ConfigCommon</w:t>
            </w:r>
            <w:proofErr w:type="spellEnd"/>
            <w:r w:rsidRPr="006E0AAB">
              <w:rPr>
                <w:rFonts w:ascii="Times New Roman" w:hAnsi="Times New Roman"/>
                <w:b w:val="0"/>
                <w:lang w:val="en-US"/>
              </w:rPr>
              <w:t xml:space="preserve"> IE, </w:t>
            </w:r>
            <w:proofErr w:type="spellStart"/>
            <w:r w:rsidRPr="006E0AAB">
              <w:rPr>
                <w:rFonts w:ascii="Times New Roman" w:hAnsi="Times New Roman"/>
                <w:b w:val="0"/>
                <w:lang w:val="en-US"/>
              </w:rPr>
              <w:t>sps-Config</w:t>
            </w:r>
            <w:proofErr w:type="spellEnd"/>
            <w:r w:rsidRPr="006E0AAB">
              <w:rPr>
                <w:rFonts w:ascii="Times New Roman" w:hAnsi="Times New Roman"/>
                <w:b w:val="0"/>
                <w:lang w:val="en-US"/>
              </w:rPr>
              <w:t xml:space="preserve"> IE are not configured for dormant BWP and CSI-RS configuration can be configured for dormant BWP</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To support beam management in dormancy SCell: </w:t>
            </w:r>
          </w:p>
          <w:p w:rsidR="00E66110" w:rsidRPr="006E0AAB" w:rsidRDefault="00E66110" w:rsidP="005F7E3E">
            <w:pPr>
              <w:pStyle w:val="Agreement"/>
              <w:numPr>
                <w:ilvl w:val="0"/>
                <w:numId w:val="0"/>
              </w:numPr>
              <w:ind w:left="1619"/>
              <w:rPr>
                <w:rFonts w:ascii="Times New Roman" w:hAnsi="Times New Roman"/>
                <w:b w:val="0"/>
                <w:lang w:val="en-US"/>
              </w:rPr>
            </w:pPr>
            <w:r w:rsidRPr="006E0AAB">
              <w:rPr>
                <w:rFonts w:ascii="Times New Roman" w:hAnsi="Times New Roman"/>
                <w:b w:val="0"/>
                <w:lang w:val="en-US"/>
              </w:rPr>
              <w:t xml:space="preserve">-       The </w:t>
            </w:r>
            <w:proofErr w:type="spellStart"/>
            <w:r w:rsidRPr="006E0AAB">
              <w:rPr>
                <w:rFonts w:ascii="Times New Roman" w:hAnsi="Times New Roman"/>
                <w:b w:val="0"/>
                <w:lang w:val="en-US"/>
              </w:rPr>
              <w:t>tci-StatesToAddModList</w:t>
            </w:r>
            <w:proofErr w:type="spellEnd"/>
            <w:r w:rsidRPr="006E0AAB">
              <w:rPr>
                <w:rFonts w:ascii="Times New Roman" w:hAnsi="Times New Roman"/>
                <w:b w:val="0"/>
                <w:lang w:val="en-US"/>
              </w:rPr>
              <w:t xml:space="preserve"> in </w:t>
            </w:r>
            <w:proofErr w:type="spellStart"/>
            <w:r w:rsidRPr="006E0AAB">
              <w:rPr>
                <w:rFonts w:ascii="Times New Roman" w:hAnsi="Times New Roman"/>
                <w:b w:val="0"/>
                <w:lang w:val="en-US"/>
              </w:rPr>
              <w:t>pdsch-Config</w:t>
            </w:r>
            <w:proofErr w:type="spellEnd"/>
            <w:r w:rsidRPr="006E0AAB">
              <w:rPr>
                <w:rFonts w:ascii="Times New Roman" w:hAnsi="Times New Roman"/>
                <w:b w:val="0"/>
                <w:lang w:val="en-US"/>
              </w:rPr>
              <w:t xml:space="preserve"> IE can be configured for the dormant BWP.</w:t>
            </w:r>
          </w:p>
          <w:p w:rsidR="00E66110" w:rsidRPr="006E0AAB" w:rsidRDefault="00E66110" w:rsidP="005F7E3E">
            <w:pPr>
              <w:pStyle w:val="Agreement"/>
              <w:numPr>
                <w:ilvl w:val="0"/>
                <w:numId w:val="0"/>
              </w:numPr>
              <w:ind w:left="1619"/>
              <w:rPr>
                <w:rFonts w:ascii="Times New Roman" w:hAnsi="Times New Roman"/>
                <w:b w:val="0"/>
                <w:lang w:val="en-US"/>
              </w:rPr>
            </w:pPr>
            <w:r w:rsidRPr="006E0AAB">
              <w:rPr>
                <w:rFonts w:ascii="Times New Roman" w:hAnsi="Times New Roman"/>
                <w:b w:val="0"/>
                <w:lang w:val="en-US"/>
              </w:rPr>
              <w:t xml:space="preserve">-       </w:t>
            </w:r>
            <w:proofErr w:type="gramStart"/>
            <w:r w:rsidRPr="006E0AAB">
              <w:rPr>
                <w:rFonts w:ascii="Times New Roman" w:hAnsi="Times New Roman"/>
                <w:b w:val="0"/>
                <w:lang w:val="en-US"/>
              </w:rPr>
              <w:t>if</w:t>
            </w:r>
            <w:proofErr w:type="gramEnd"/>
            <w:r w:rsidRPr="006E0AAB">
              <w:rPr>
                <w:rFonts w:ascii="Times New Roman" w:hAnsi="Times New Roman"/>
                <w:b w:val="0"/>
                <w:lang w:val="en-US"/>
              </w:rPr>
              <w:t xml:space="preserve"> PDSCH-</w:t>
            </w:r>
            <w:proofErr w:type="spellStart"/>
            <w:r w:rsidRPr="006E0AAB">
              <w:rPr>
                <w:rFonts w:ascii="Times New Roman" w:hAnsi="Times New Roman"/>
                <w:b w:val="0"/>
                <w:lang w:val="en-US"/>
              </w:rPr>
              <w:t>Config</w:t>
            </w:r>
            <w:proofErr w:type="spellEnd"/>
            <w:r w:rsidRPr="006E0AAB">
              <w:rPr>
                <w:rFonts w:ascii="Times New Roman" w:hAnsi="Times New Roman"/>
                <w:b w:val="0"/>
                <w:lang w:val="en-US"/>
              </w:rPr>
              <w:t xml:space="preserve"> is configured in dormant BWP, the UE only applies the TCI state, and doesn’t apply other configurations.</w:t>
            </w:r>
          </w:p>
          <w:p w:rsidR="00E66110" w:rsidRPr="006E0AAB" w:rsidRDefault="00E66110" w:rsidP="005F7E3E">
            <w:pPr>
              <w:pStyle w:val="Agreement"/>
              <w:numPr>
                <w:ilvl w:val="0"/>
                <w:numId w:val="0"/>
              </w:numPr>
              <w:ind w:left="1619"/>
              <w:rPr>
                <w:rFonts w:ascii="Times New Roman" w:hAnsi="Times New Roman"/>
                <w:b w:val="0"/>
                <w:lang w:val="en-US"/>
              </w:rPr>
            </w:pPr>
            <w:r w:rsidRPr="006E0AAB">
              <w:rPr>
                <w:rFonts w:ascii="Times New Roman" w:hAnsi="Times New Roman"/>
                <w:b w:val="0"/>
                <w:lang w:val="en-US"/>
              </w:rPr>
              <w:t xml:space="preserve">-       </w:t>
            </w:r>
            <w:proofErr w:type="spellStart"/>
            <w:r w:rsidRPr="006E0AAB">
              <w:rPr>
                <w:rFonts w:ascii="Times New Roman" w:hAnsi="Times New Roman"/>
                <w:b w:val="0"/>
                <w:lang w:val="en-US"/>
              </w:rPr>
              <w:t>pdsch-ConfigCommon</w:t>
            </w:r>
            <w:proofErr w:type="spellEnd"/>
            <w:r w:rsidRPr="006E0AAB">
              <w:rPr>
                <w:rFonts w:ascii="Times New Roman" w:hAnsi="Times New Roman"/>
                <w:b w:val="0"/>
                <w:lang w:val="en-US"/>
              </w:rPr>
              <w:t xml:space="preserve"> IE are not configured for dormant BWP;</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The BFR is supported for the dormant BWP and BFR procedure follow the R16 </w:t>
            </w:r>
            <w:proofErr w:type="spellStart"/>
            <w:r w:rsidRPr="006E0AAB">
              <w:rPr>
                <w:rFonts w:ascii="Times New Roman" w:hAnsi="Times New Roman"/>
                <w:b w:val="0"/>
                <w:lang w:val="en-US"/>
              </w:rPr>
              <w:t>eMIMO</w:t>
            </w:r>
            <w:proofErr w:type="spellEnd"/>
            <w:r w:rsidRPr="006E0AAB">
              <w:rPr>
                <w:rFonts w:ascii="Times New Roman" w:hAnsi="Times New Roman"/>
                <w:b w:val="0"/>
                <w:lang w:val="en-US"/>
              </w:rPr>
              <w:t xml:space="preserve"> agreements. Both </w:t>
            </w:r>
            <w:proofErr w:type="spellStart"/>
            <w:r w:rsidRPr="006E0AAB">
              <w:rPr>
                <w:rFonts w:ascii="Times New Roman" w:hAnsi="Times New Roman"/>
                <w:b w:val="0"/>
                <w:lang w:val="en-US"/>
              </w:rPr>
              <w:t>radioLinkMonitoringConfig</w:t>
            </w:r>
            <w:proofErr w:type="spellEnd"/>
            <w:r w:rsidRPr="006E0AAB">
              <w:rPr>
                <w:rFonts w:ascii="Times New Roman" w:hAnsi="Times New Roman"/>
                <w:b w:val="0"/>
                <w:lang w:val="en-US"/>
              </w:rPr>
              <w:t xml:space="preserve"> IE and </w:t>
            </w:r>
            <w:proofErr w:type="spellStart"/>
            <w:r w:rsidRPr="006E0AAB">
              <w:rPr>
                <w:rFonts w:ascii="Times New Roman" w:hAnsi="Times New Roman"/>
                <w:b w:val="0"/>
                <w:lang w:val="en-US"/>
              </w:rPr>
              <w:t>BeamFailureRecoverySCellConfig</w:t>
            </w:r>
            <w:proofErr w:type="spellEnd"/>
            <w:r w:rsidRPr="006E0AAB">
              <w:rPr>
                <w:rFonts w:ascii="Times New Roman" w:hAnsi="Times New Roman"/>
                <w:b w:val="0"/>
                <w:lang w:val="en-US"/>
              </w:rPr>
              <w:t xml:space="preserve"> can be configured for dormant BWP for beam failure detection purpose.</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UE will not monitor the PDCCH for the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(i.e. for cross-carrier scheduling) when the scheduled SCell is in dormancy.</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L1 based mechanism agreed in RAN1 can only apply to activated SCell. The UE should ignore the dormancy indication in DCI for deactivated SCell.</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 xml:space="preserve">Network will configure the BWP id via RRC to be activated BWP upon transition from dormancy to non-dormancy (does not reuse the </w:t>
            </w:r>
            <w:proofErr w:type="spellStart"/>
            <w:r w:rsidRPr="006E0AAB">
              <w:rPr>
                <w:rFonts w:ascii="Times New Roman" w:hAnsi="Times New Roman"/>
                <w:b w:val="0"/>
                <w:lang w:val="en-US"/>
              </w:rPr>
              <w:t>firstActiveDownlinkBWP</w:t>
            </w:r>
            <w:proofErr w:type="spellEnd"/>
            <w:r w:rsidRPr="006E0AAB">
              <w:rPr>
                <w:rFonts w:ascii="Times New Roman" w:hAnsi="Times New Roman"/>
                <w:b w:val="0"/>
                <w:lang w:val="en-US"/>
              </w:rPr>
              <w:t>-Id in RRC).</w:t>
            </w:r>
          </w:p>
          <w:p w:rsidR="00E66110" w:rsidRPr="006E0AAB" w:rsidRDefault="00E66110" w:rsidP="005F7E3E">
            <w:pPr>
              <w:pStyle w:val="Agreement"/>
              <w:rPr>
                <w:rFonts w:ascii="Times New Roman" w:hAnsi="Times New Roman"/>
                <w:b w:val="0"/>
                <w:lang w:val="en-US"/>
              </w:rPr>
            </w:pPr>
            <w:r w:rsidRPr="006E0AAB">
              <w:rPr>
                <w:rFonts w:ascii="Times New Roman" w:hAnsi="Times New Roman"/>
                <w:b w:val="0"/>
                <w:lang w:val="en-US"/>
              </w:rPr>
              <w:t>To support SCell group configuration in RRC:</w:t>
            </w:r>
          </w:p>
          <w:p w:rsidR="00E66110" w:rsidRPr="006E0AAB" w:rsidRDefault="00E66110" w:rsidP="005F7E3E">
            <w:pPr>
              <w:pStyle w:val="Agreement"/>
              <w:numPr>
                <w:ilvl w:val="0"/>
                <w:numId w:val="0"/>
              </w:numPr>
              <w:ind w:left="1619"/>
              <w:rPr>
                <w:rFonts w:ascii="Times New Roman" w:hAnsi="Times New Roman"/>
                <w:b w:val="0"/>
                <w:lang w:val="en-US"/>
              </w:rPr>
            </w:pPr>
            <w:r w:rsidRPr="006E0AAB">
              <w:rPr>
                <w:rFonts w:ascii="Times New Roman" w:hAnsi="Times New Roman"/>
                <w:b w:val="0"/>
                <w:lang w:val="en-US"/>
              </w:rPr>
              <w:t xml:space="preserve">-       At most 2 sets of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group configuration are supported in RRC </w:t>
            </w:r>
            <w:proofErr w:type="spellStart"/>
            <w:r w:rsidRPr="006E0AAB">
              <w:rPr>
                <w:rFonts w:ascii="Times New Roman" w:hAnsi="Times New Roman"/>
                <w:b w:val="0"/>
                <w:lang w:val="en-US"/>
              </w:rPr>
              <w:t>signalling</w:t>
            </w:r>
            <w:proofErr w:type="spellEnd"/>
            <w:r w:rsidRPr="006E0AAB">
              <w:rPr>
                <w:rFonts w:ascii="Times New Roman" w:hAnsi="Times New Roman"/>
                <w:b w:val="0"/>
                <w:lang w:val="en-US"/>
              </w:rPr>
              <w:t xml:space="preserve">, i.e.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-groups-for-dormancy-outside-active-time and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-groups-for-dormancy-within-active-time as defined in RAN1.</w:t>
            </w:r>
          </w:p>
          <w:p w:rsidR="00E66110" w:rsidRPr="006E0AAB" w:rsidRDefault="00E66110" w:rsidP="005F7E3E">
            <w:pPr>
              <w:pStyle w:val="Agreement"/>
              <w:numPr>
                <w:ilvl w:val="0"/>
                <w:numId w:val="0"/>
              </w:numPr>
              <w:ind w:left="1619"/>
              <w:rPr>
                <w:rFonts w:ascii="Times New Roman" w:hAnsi="Times New Roman"/>
                <w:b w:val="0"/>
                <w:lang w:val="en-US"/>
              </w:rPr>
            </w:pPr>
            <w:r w:rsidRPr="006E0AAB">
              <w:rPr>
                <w:rFonts w:ascii="Times New Roman" w:hAnsi="Times New Roman"/>
                <w:b w:val="0"/>
                <w:lang w:val="en-US"/>
              </w:rPr>
              <w:t xml:space="preserve">-       One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could be configured only in one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group of the outside active time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Groups. One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could be configured only in one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group of the inside active time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Groups”</w:t>
            </w:r>
          </w:p>
          <w:p w:rsidR="00E66110" w:rsidRPr="006E0AAB" w:rsidRDefault="00E66110" w:rsidP="005F7E3E">
            <w:pPr>
              <w:pStyle w:val="Agreement"/>
              <w:numPr>
                <w:ilvl w:val="0"/>
                <w:numId w:val="0"/>
              </w:numPr>
              <w:ind w:left="1619"/>
              <w:rPr>
                <w:rFonts w:ascii="Times New Roman" w:hAnsi="Times New Roman"/>
                <w:b w:val="0"/>
                <w:lang w:val="en-US"/>
              </w:rPr>
            </w:pPr>
            <w:r w:rsidRPr="006E0AAB">
              <w:rPr>
                <w:rFonts w:ascii="Times New Roman" w:hAnsi="Times New Roman"/>
                <w:b w:val="0"/>
                <w:lang w:val="en-US"/>
              </w:rPr>
              <w:t xml:space="preserve">-          Only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configured with dormant BWP can be configured in the dormancy </w:t>
            </w:r>
            <w:proofErr w:type="spellStart"/>
            <w:r w:rsidRPr="006E0AAB">
              <w:rPr>
                <w:rFonts w:ascii="Times New Roman" w:hAnsi="Times New Roman"/>
                <w:b w:val="0"/>
                <w:lang w:val="en-US"/>
              </w:rPr>
              <w:t>Scell</w:t>
            </w:r>
            <w:proofErr w:type="spellEnd"/>
            <w:r w:rsidRPr="006E0AAB">
              <w:rPr>
                <w:rFonts w:ascii="Times New Roman" w:hAnsi="Times New Roman"/>
                <w:b w:val="0"/>
                <w:lang w:val="en-US"/>
              </w:rPr>
              <w:t xml:space="preserve"> group.</w:t>
            </w:r>
          </w:p>
        </w:tc>
      </w:tr>
    </w:tbl>
    <w:p w:rsidR="00C9310E" w:rsidRPr="006E0AAB" w:rsidRDefault="00C9310E" w:rsidP="00654214">
      <w:pPr>
        <w:spacing w:after="60"/>
        <w:ind w:left="1985" w:hanging="1985"/>
        <w:rPr>
          <w:b/>
          <w:lang w:val="en-US"/>
        </w:rPr>
      </w:pPr>
    </w:p>
    <w:p w:rsidR="00A95315" w:rsidRPr="006E0AAB" w:rsidRDefault="00A95315" w:rsidP="00C166AF">
      <w:pPr>
        <w:rPr>
          <w:lang w:val="en-US" w:eastAsia="zh-CN"/>
        </w:rPr>
      </w:pPr>
    </w:p>
    <w:p w:rsidR="00A95315" w:rsidRPr="006E0AAB" w:rsidRDefault="00A95315" w:rsidP="00C166AF">
      <w:pPr>
        <w:rPr>
          <w:lang w:val="en-US" w:eastAsia="zh-CN"/>
        </w:rPr>
      </w:pPr>
    </w:p>
    <w:p w:rsidR="00A95315" w:rsidRPr="006E0AAB" w:rsidRDefault="00A95315" w:rsidP="00C166AF">
      <w:pPr>
        <w:rPr>
          <w:lang w:val="en-US" w:eastAsia="zh-CN"/>
        </w:rPr>
      </w:pPr>
    </w:p>
    <w:p w:rsidR="00460A95" w:rsidRPr="006E0AAB" w:rsidRDefault="00460A95" w:rsidP="00C166AF">
      <w:pPr>
        <w:rPr>
          <w:lang w:val="en-US" w:eastAsia="zh-CN"/>
        </w:rPr>
      </w:pPr>
      <w:r w:rsidRPr="006E0AAB">
        <w:rPr>
          <w:lang w:val="en-US" w:eastAsia="zh-CN"/>
        </w:rPr>
        <w:t>RAN2’s</w:t>
      </w:r>
      <w:r w:rsidR="00C166AF" w:rsidRPr="006E0AAB">
        <w:rPr>
          <w:lang w:val="en-US" w:eastAsia="zh-CN"/>
        </w:rPr>
        <w:t xml:space="preserve"> common understanding is </w:t>
      </w:r>
      <w:r w:rsidRPr="006E0AAB">
        <w:rPr>
          <w:lang w:val="en-US" w:eastAsia="zh-CN"/>
        </w:rPr>
        <w:t xml:space="preserve">that </w:t>
      </w:r>
      <w:r w:rsidR="00C166AF" w:rsidRPr="006E0AAB">
        <w:rPr>
          <w:lang w:val="en-US" w:eastAsia="zh-CN"/>
        </w:rPr>
        <w:t xml:space="preserve">PDSCH </w:t>
      </w:r>
      <w:r w:rsidRPr="006E0AAB">
        <w:rPr>
          <w:lang w:val="en-US" w:eastAsia="zh-CN"/>
        </w:rPr>
        <w:t xml:space="preserve">is not required to be received </w:t>
      </w:r>
      <w:r w:rsidR="00C166AF" w:rsidRPr="006E0AAB">
        <w:rPr>
          <w:lang w:val="en-US" w:eastAsia="zh-CN"/>
        </w:rPr>
        <w:t>in dormant BWP</w:t>
      </w:r>
      <w:r w:rsidRPr="006E0AAB">
        <w:rPr>
          <w:lang w:val="en-US" w:eastAsia="zh-CN"/>
        </w:rPr>
        <w:t xml:space="preserve"> but maintains the TCI states for PDSCH, PDCCH and CSI-RS and the beam managements and recovery.  </w:t>
      </w:r>
      <w:r w:rsidR="00B413D6" w:rsidRPr="006E0AAB">
        <w:rPr>
          <w:lang w:val="en-US" w:eastAsia="zh-CN"/>
        </w:rPr>
        <w:t xml:space="preserve"> Although configured grant PDSCH can be received on dormant BWP, there are no issues on TCI state and beam management/recovery configurations for PDSCH in RAN2 questions 1 and 2 as follows,  </w:t>
      </w:r>
    </w:p>
    <w:p w:rsidR="00460A95" w:rsidRPr="006E0AAB" w:rsidRDefault="00460A95" w:rsidP="00460A95">
      <w:pPr>
        <w:rPr>
          <w:lang w:val="en-US" w:eastAsia="zh-CN"/>
        </w:rPr>
      </w:pPr>
    </w:p>
    <w:p w:rsidR="00C166AF" w:rsidRPr="006E0AAB" w:rsidRDefault="00C166AF" w:rsidP="00C166AF">
      <w:pPr>
        <w:rPr>
          <w:lang w:val="en-US" w:eastAsia="zh-CN"/>
        </w:rPr>
      </w:pPr>
    </w:p>
    <w:p w:rsidR="00C166AF" w:rsidRPr="006E0AAB" w:rsidRDefault="00C166AF" w:rsidP="00C166AF">
      <w:pPr>
        <w:rPr>
          <w:bCs/>
          <w:lang w:val="en-US" w:eastAsia="zh-CN"/>
        </w:rPr>
      </w:pPr>
      <w:r w:rsidRPr="006E0AAB">
        <w:rPr>
          <w:bCs/>
          <w:lang w:val="en-US" w:eastAsia="zh-CN"/>
        </w:rPr>
        <w:t xml:space="preserve">Q 1: Are there any issues due to RAN2 agreements on TCI state configuration, i.e. </w:t>
      </w:r>
      <w:proofErr w:type="spellStart"/>
      <w:r w:rsidRPr="006E0AAB">
        <w:rPr>
          <w:bCs/>
          <w:i/>
          <w:iCs/>
          <w:lang w:val="en-US" w:eastAsia="zh-CN"/>
        </w:rPr>
        <w:t>tci-StatesToAddModListat</w:t>
      </w:r>
      <w:proofErr w:type="spellEnd"/>
      <w:r w:rsidRPr="006E0AAB">
        <w:rPr>
          <w:bCs/>
          <w:lang w:val="en-US" w:eastAsia="zh-CN"/>
        </w:rPr>
        <w:t xml:space="preserve"> in PDSCH-</w:t>
      </w:r>
      <w:proofErr w:type="spellStart"/>
      <w:r w:rsidRPr="006E0AAB">
        <w:rPr>
          <w:bCs/>
          <w:lang w:val="en-US" w:eastAsia="zh-CN"/>
        </w:rPr>
        <w:t>Config</w:t>
      </w:r>
      <w:proofErr w:type="spellEnd"/>
      <w:r w:rsidRPr="006E0AAB">
        <w:rPr>
          <w:bCs/>
          <w:lang w:val="en-US" w:eastAsia="zh-CN"/>
        </w:rPr>
        <w:t xml:space="preserve"> is configured for dormant BWP?</w:t>
      </w:r>
    </w:p>
    <w:p w:rsidR="00C166AF" w:rsidRPr="006E0AAB" w:rsidRDefault="00C166AF" w:rsidP="00C166AF">
      <w:pPr>
        <w:rPr>
          <w:lang w:val="en-US"/>
        </w:rPr>
      </w:pPr>
    </w:p>
    <w:p w:rsidR="00C166AF" w:rsidRPr="006E0AAB" w:rsidRDefault="00C166AF" w:rsidP="00C166AF">
      <w:pPr>
        <w:rPr>
          <w:bCs/>
          <w:lang w:val="en-US" w:eastAsia="zh-CN"/>
        </w:rPr>
      </w:pPr>
      <w:r w:rsidRPr="006E0AAB">
        <w:rPr>
          <w:bCs/>
          <w:lang w:val="en-US" w:eastAsia="zh-CN"/>
        </w:rPr>
        <w:t xml:space="preserve">Q 2: Are there any issues due to RAN2 agreements for BFR, i.e. BFR is supported and BFR procedure follow R16 SCell BFR procedure for dormant BWP, then </w:t>
      </w:r>
      <w:proofErr w:type="spellStart"/>
      <w:r w:rsidRPr="006E0AAB">
        <w:rPr>
          <w:bCs/>
          <w:i/>
          <w:iCs/>
          <w:lang w:val="en-US" w:eastAsia="zh-CN"/>
        </w:rPr>
        <w:t>radioLinkMonitoringConfig</w:t>
      </w:r>
      <w:proofErr w:type="spellEnd"/>
      <w:r w:rsidRPr="006E0AAB">
        <w:rPr>
          <w:bCs/>
          <w:lang w:val="en-US" w:eastAsia="zh-CN"/>
        </w:rPr>
        <w:t xml:space="preserve"> IE and new IE </w:t>
      </w:r>
      <w:proofErr w:type="spellStart"/>
      <w:r w:rsidRPr="006E0AAB">
        <w:rPr>
          <w:bCs/>
          <w:i/>
          <w:iCs/>
          <w:lang w:val="en-US" w:eastAsia="zh-CN"/>
        </w:rPr>
        <w:t>beamFailureRecoverySCellConfig</w:t>
      </w:r>
      <w:proofErr w:type="spellEnd"/>
      <w:r w:rsidRPr="006E0AAB">
        <w:rPr>
          <w:bCs/>
          <w:lang w:val="en-US" w:eastAsia="zh-CN"/>
        </w:rPr>
        <w:t xml:space="preserve"> for SCell BFR are configured in DL dormant BWP configuration for beam failure detection purpose?</w:t>
      </w:r>
    </w:p>
    <w:p w:rsidR="00C166AF" w:rsidRPr="006E0AAB" w:rsidRDefault="00C166AF" w:rsidP="00C166AF">
      <w:pPr>
        <w:rPr>
          <w:lang w:val="en-US" w:eastAsia="zh-CN"/>
        </w:rPr>
      </w:pPr>
    </w:p>
    <w:p w:rsidR="00B413D6" w:rsidRPr="006E0AAB" w:rsidRDefault="00B413D6" w:rsidP="00B413D6">
      <w:pPr>
        <w:rPr>
          <w:b/>
          <w:lang w:val="en-US"/>
        </w:rPr>
      </w:pPr>
      <w:r w:rsidRPr="006E0AAB">
        <w:rPr>
          <w:b/>
          <w:lang w:val="en-US"/>
        </w:rPr>
        <w:t xml:space="preserve">Proposal 1:  There are no issues on TCI state and beam management/recovery configurations for PDSCH in RAN2 questions 1 and 2 respectively.   </w:t>
      </w:r>
    </w:p>
    <w:p w:rsidR="00B413D6" w:rsidRPr="006E0AAB" w:rsidRDefault="00B413D6" w:rsidP="00B413D6">
      <w:pPr>
        <w:rPr>
          <w:lang w:val="en-US"/>
        </w:rPr>
      </w:pPr>
    </w:p>
    <w:p w:rsidR="00B413D6" w:rsidRPr="006E0AAB" w:rsidRDefault="00B413D6" w:rsidP="00B413D6">
      <w:pPr>
        <w:rPr>
          <w:lang w:val="en-US"/>
        </w:rPr>
      </w:pPr>
      <w:r w:rsidRPr="006E0AAB">
        <w:rPr>
          <w:lang w:val="en-US"/>
        </w:rPr>
        <w:t xml:space="preserve">The SCell dormancy is for UE not to monitor PDCCH on the indicated SCell for power saving purpose but to keep the SCell activated and updated channel information for link adaptation.   The aperiodic CSI reporting and SRS transmission on the dormant BWP are important aspects for </w:t>
      </w:r>
      <w:proofErr w:type="spellStart"/>
      <w:r w:rsidRPr="006E0AAB">
        <w:rPr>
          <w:lang w:val="en-US"/>
        </w:rPr>
        <w:t>gNB</w:t>
      </w:r>
      <w:proofErr w:type="spellEnd"/>
      <w:r w:rsidRPr="006E0AAB">
        <w:rPr>
          <w:lang w:val="en-US"/>
        </w:rPr>
        <w:t xml:space="preserve"> to be able to schedule UE on the SCell after it is transitioned from dormant SCell to non-dormant SCell.   The A-CSI measurement and SRS transmission are critical for radio channel information, which captures short-term channel information and associated variation.   </w:t>
      </w:r>
      <w:r w:rsidR="00BA080C" w:rsidRPr="006E0AAB">
        <w:rPr>
          <w:lang w:val="en-US"/>
        </w:rPr>
        <w:t xml:space="preserve">Although UE would not monitor PDCCH on the dormant BWP of the SCell, the A-CSI could be triggered and reported on the </w:t>
      </w:r>
      <w:proofErr w:type="spellStart"/>
      <w:r w:rsidR="00BA080C" w:rsidRPr="006E0AAB">
        <w:rPr>
          <w:lang w:val="en-US"/>
        </w:rPr>
        <w:t>PCell</w:t>
      </w:r>
      <w:proofErr w:type="spellEnd"/>
      <w:r w:rsidR="00BA080C" w:rsidRPr="006E0AAB">
        <w:rPr>
          <w:lang w:val="en-US"/>
        </w:rPr>
        <w:t xml:space="preserve"> or a non-dormant SCell.   </w:t>
      </w:r>
      <w:r w:rsidR="002257FA" w:rsidRPr="006E0AAB">
        <w:rPr>
          <w:lang w:val="en-US"/>
        </w:rPr>
        <w:t xml:space="preserve">Since DL and UL BWPs are independently configured and indicated, </w:t>
      </w:r>
      <w:r w:rsidR="00BA080C" w:rsidRPr="006E0AAB">
        <w:rPr>
          <w:lang w:val="en-US"/>
        </w:rPr>
        <w:t>SRS transmission is UL transmission and is irrelevant to</w:t>
      </w:r>
      <w:r w:rsidR="002257FA" w:rsidRPr="006E0AAB">
        <w:rPr>
          <w:lang w:val="en-US"/>
        </w:rPr>
        <w:t xml:space="preserve"> the status of DL BWP whether it is a dormant or non-dormant DL BWP</w:t>
      </w:r>
      <w:r w:rsidR="00BA080C" w:rsidRPr="006E0AAB">
        <w:rPr>
          <w:lang w:val="en-US"/>
        </w:rPr>
        <w:t xml:space="preserve">.   </w:t>
      </w:r>
      <w:r w:rsidRPr="006E0AAB">
        <w:rPr>
          <w:lang w:val="en-US"/>
        </w:rPr>
        <w:t>Thus, it is important to have A-CSI measurement and SRS transmission on the dormant SCell</w:t>
      </w:r>
    </w:p>
    <w:p w:rsidR="00BA080C" w:rsidRPr="006E0AAB" w:rsidRDefault="00BA080C" w:rsidP="00B413D6">
      <w:pPr>
        <w:rPr>
          <w:lang w:val="en-US"/>
        </w:rPr>
      </w:pPr>
    </w:p>
    <w:p w:rsidR="00C166AF" w:rsidRPr="006E0AAB" w:rsidRDefault="00C166AF" w:rsidP="00C166AF">
      <w:pPr>
        <w:rPr>
          <w:lang w:val="en-US" w:eastAsia="zh-CN"/>
        </w:rPr>
      </w:pPr>
      <w:r w:rsidRPr="006E0AAB">
        <w:rPr>
          <w:bCs/>
          <w:lang w:val="en-US" w:eastAsia="zh-CN"/>
        </w:rPr>
        <w:t>Q 3: Are there any issues due to RAN2 agreements on CSI reporting and SRS transmission, i.e. not support aperiodic CSI reporting for dormant BWP and not support SRS transmission on dormant BWP?</w:t>
      </w:r>
    </w:p>
    <w:p w:rsidR="00C166AF" w:rsidRPr="006E0AAB" w:rsidRDefault="00C166AF" w:rsidP="00C166AF">
      <w:pPr>
        <w:pStyle w:val="a3"/>
        <w:tabs>
          <w:tab w:val="clear" w:pos="4153"/>
          <w:tab w:val="clear" w:pos="8306"/>
        </w:tabs>
        <w:rPr>
          <w:lang w:val="en-US"/>
        </w:rPr>
      </w:pPr>
    </w:p>
    <w:p w:rsidR="002257FA" w:rsidRPr="006E0AAB" w:rsidRDefault="002257FA" w:rsidP="00C166AF">
      <w:pPr>
        <w:pStyle w:val="a3"/>
        <w:tabs>
          <w:tab w:val="clear" w:pos="4153"/>
          <w:tab w:val="clear" w:pos="8306"/>
        </w:tabs>
        <w:rPr>
          <w:b/>
          <w:lang w:val="en-US" w:eastAsia="zh-CN"/>
        </w:rPr>
      </w:pPr>
      <w:r w:rsidRPr="006E0AAB">
        <w:rPr>
          <w:b/>
          <w:lang w:val="en-US" w:eastAsia="zh-CN"/>
        </w:rPr>
        <w:t xml:space="preserve">Proposal 2:  A-CSI reporting and SRS transmission should be supported for DL dormant BWP.   </w:t>
      </w:r>
    </w:p>
    <w:p w:rsidR="002257FA" w:rsidRPr="006E0AAB" w:rsidRDefault="002257FA" w:rsidP="00C166AF">
      <w:pPr>
        <w:pStyle w:val="a3"/>
        <w:tabs>
          <w:tab w:val="clear" w:pos="4153"/>
          <w:tab w:val="clear" w:pos="8306"/>
        </w:tabs>
        <w:rPr>
          <w:lang w:val="en-US" w:eastAsia="zh-CN"/>
        </w:rPr>
      </w:pPr>
    </w:p>
    <w:p w:rsidR="002257FA" w:rsidRPr="006E0AAB" w:rsidRDefault="002257FA" w:rsidP="00C166AF">
      <w:pPr>
        <w:pStyle w:val="a3"/>
        <w:tabs>
          <w:tab w:val="clear" w:pos="4153"/>
          <w:tab w:val="clear" w:pos="8306"/>
        </w:tabs>
        <w:rPr>
          <w:lang w:val="en-US" w:eastAsia="zh-CN"/>
        </w:rPr>
      </w:pPr>
    </w:p>
    <w:p w:rsidR="006E4CD7" w:rsidRPr="006E0AAB" w:rsidRDefault="002257FA" w:rsidP="002257FA">
      <w:pPr>
        <w:rPr>
          <w:lang w:val="en-US"/>
        </w:rPr>
      </w:pPr>
      <w:r w:rsidRPr="006E0AAB">
        <w:rPr>
          <w:lang w:val="en-US"/>
        </w:rPr>
        <w:t xml:space="preserve">The non-dormant BWPs outside and within Active Time can be independently but not necessary to be different.  There are proposals to have narrower bandwidth BWP outside Active Time for DCI format 2_6 monitoring to minimize the power consumption on WUS monitoring.  When the non-dormant BWPs within and outside Active Time are different, UE needs to perform BWP switching during the transition.  The </w:t>
      </w:r>
      <w:r w:rsidR="00123BCE" w:rsidRPr="006E0AAB">
        <w:rPr>
          <w:lang w:val="en-US"/>
        </w:rPr>
        <w:t xml:space="preserve">BWP switching would account additional power consumption and latency.  </w:t>
      </w:r>
      <w:r w:rsidRPr="006E0AAB">
        <w:rPr>
          <w:lang w:val="en-US"/>
        </w:rPr>
        <w:t xml:space="preserve">  There are no results in justifying the extra power saving gain when a narrow</w:t>
      </w:r>
      <w:r w:rsidR="006E4CD7" w:rsidRPr="006E0AAB">
        <w:rPr>
          <w:lang w:val="en-US"/>
        </w:rPr>
        <w:t xml:space="preserve">er BW is configured for dormant BWP outside Active Time comparing to that within Active </w:t>
      </w:r>
      <w:proofErr w:type="gramStart"/>
      <w:r w:rsidR="006E4CD7" w:rsidRPr="006E0AAB">
        <w:rPr>
          <w:lang w:val="en-US"/>
        </w:rPr>
        <w:t>Time</w:t>
      </w:r>
      <w:r w:rsidRPr="006E0AAB">
        <w:rPr>
          <w:lang w:val="en-US"/>
        </w:rPr>
        <w:t xml:space="preserve"> .</w:t>
      </w:r>
      <w:proofErr w:type="gramEnd"/>
      <w:r w:rsidRPr="006E0AAB">
        <w:rPr>
          <w:lang w:val="en-US"/>
        </w:rPr>
        <w:t xml:space="preserve">   </w:t>
      </w:r>
    </w:p>
    <w:p w:rsidR="006E4CD7" w:rsidRPr="006E0AAB" w:rsidRDefault="006E4CD7" w:rsidP="002257FA">
      <w:pPr>
        <w:rPr>
          <w:lang w:val="en-US"/>
        </w:rPr>
      </w:pPr>
    </w:p>
    <w:p w:rsidR="002257FA" w:rsidRPr="006E0AAB" w:rsidRDefault="006E4CD7" w:rsidP="002257FA">
      <w:pPr>
        <w:rPr>
          <w:lang w:val="en-US"/>
        </w:rPr>
      </w:pPr>
      <w:r w:rsidRPr="006E0AAB">
        <w:rPr>
          <w:lang w:val="en-US"/>
        </w:rPr>
        <w:t xml:space="preserve">Regarding the concern of network and UE out-of-sync due to the miss-detection of the DCI </w:t>
      </w:r>
      <w:r w:rsidR="006E0AAB" w:rsidRPr="006E0AAB">
        <w:rPr>
          <w:lang w:val="en-US"/>
        </w:rPr>
        <w:t xml:space="preserve">format 2_6 outside Active Time, the UE </w:t>
      </w:r>
      <w:proofErr w:type="spellStart"/>
      <w:r w:rsidR="006E0AAB" w:rsidRPr="006E0AAB">
        <w:rPr>
          <w:lang w:val="en-US"/>
        </w:rPr>
        <w:t>behaviour</w:t>
      </w:r>
      <w:proofErr w:type="spellEnd"/>
      <w:r w:rsidR="006E0AAB" w:rsidRPr="006E0AAB">
        <w:rPr>
          <w:lang w:val="en-US"/>
        </w:rPr>
        <w:t xml:space="preserve"> of wakeup or not due to miss-detection of the DCI format 2_6 is configured by the </w:t>
      </w:r>
      <w:proofErr w:type="spellStart"/>
      <w:r w:rsidR="006E0AAB" w:rsidRPr="006E0AAB">
        <w:rPr>
          <w:lang w:val="en-US"/>
        </w:rPr>
        <w:t>gNB</w:t>
      </w:r>
      <w:proofErr w:type="spellEnd"/>
      <w:r w:rsidR="006E0AAB" w:rsidRPr="006E0AAB">
        <w:rPr>
          <w:lang w:val="en-US"/>
        </w:rPr>
        <w:t>.   If the UE is configured to wake up when the CRC check of DCI format 2_6 fails on all monitoring occasions, UE will follow Rel-15 behavior</w:t>
      </w:r>
      <w:r w:rsidR="006E0AAB">
        <w:rPr>
          <w:lang w:val="en-US"/>
        </w:rPr>
        <w:t>, which UE</w:t>
      </w:r>
      <w:r w:rsidR="006E0AAB" w:rsidRPr="006E0AAB">
        <w:rPr>
          <w:lang w:val="en-US"/>
        </w:rPr>
        <w:t xml:space="preserve"> moni</w:t>
      </w:r>
      <w:r w:rsidR="006E0AAB">
        <w:rPr>
          <w:lang w:val="en-US"/>
        </w:rPr>
        <w:t xml:space="preserve">tors PDCCH on </w:t>
      </w:r>
      <w:proofErr w:type="spellStart"/>
      <w:r w:rsidR="006E0AAB">
        <w:rPr>
          <w:lang w:val="en-US"/>
        </w:rPr>
        <w:t>PCell</w:t>
      </w:r>
      <w:proofErr w:type="spellEnd"/>
      <w:r w:rsidR="006E0AAB">
        <w:rPr>
          <w:lang w:val="en-US"/>
        </w:rPr>
        <w:t xml:space="preserve"> and SCell(s) at next DRX ON.   It implies that BWP will be switched to non-dormant </w:t>
      </w:r>
      <w:r w:rsidR="000207C9">
        <w:rPr>
          <w:lang w:val="en-US"/>
        </w:rPr>
        <w:t>BWP while</w:t>
      </w:r>
      <w:r w:rsidR="006E0AAB">
        <w:rPr>
          <w:lang w:val="en-US"/>
        </w:rPr>
        <w:t xml:space="preserve"> UE is configured to wake</w:t>
      </w:r>
      <w:r w:rsidR="000207C9">
        <w:rPr>
          <w:lang w:val="en-US"/>
        </w:rPr>
        <w:t xml:space="preserve"> up when WUS is miss-detected.</w:t>
      </w:r>
      <w:r w:rsidR="006E0AAB">
        <w:rPr>
          <w:lang w:val="en-US"/>
        </w:rPr>
        <w:t xml:space="preserve">   </w:t>
      </w:r>
      <w:r w:rsidR="006E0AAB" w:rsidRPr="006E0AAB">
        <w:rPr>
          <w:lang w:val="en-US"/>
        </w:rPr>
        <w:t xml:space="preserve"> </w:t>
      </w:r>
      <w:r w:rsidR="000207C9">
        <w:rPr>
          <w:lang w:val="en-US"/>
        </w:rPr>
        <w:t xml:space="preserve">If the UE is configured not to wake up when WUS is miss-detected, UE will not monitor the PDCCH on all cells.  </w:t>
      </w:r>
      <w:proofErr w:type="spellStart"/>
      <w:proofErr w:type="gramStart"/>
      <w:r w:rsidR="000207C9">
        <w:rPr>
          <w:lang w:val="en-US"/>
        </w:rPr>
        <w:t>gNB</w:t>
      </w:r>
      <w:proofErr w:type="spellEnd"/>
      <w:proofErr w:type="gramEnd"/>
      <w:r w:rsidR="000207C9">
        <w:rPr>
          <w:lang w:val="en-US"/>
        </w:rPr>
        <w:t xml:space="preserve"> and UE will not have any misunderstanding on the  BW of dormant BWP at any time.   Thus, there is no issue in Q4 and Q5.  </w:t>
      </w:r>
    </w:p>
    <w:p w:rsidR="002257FA" w:rsidRPr="006E0AAB" w:rsidRDefault="002257FA" w:rsidP="002257FA">
      <w:pPr>
        <w:rPr>
          <w:lang w:val="en-US"/>
        </w:rPr>
      </w:pPr>
    </w:p>
    <w:p w:rsidR="002257FA" w:rsidRPr="006E0AAB" w:rsidRDefault="002257FA" w:rsidP="00C166AF">
      <w:pPr>
        <w:pStyle w:val="a3"/>
        <w:tabs>
          <w:tab w:val="clear" w:pos="4153"/>
          <w:tab w:val="clear" w:pos="8306"/>
        </w:tabs>
        <w:rPr>
          <w:lang w:val="en-US" w:eastAsia="zh-CN"/>
        </w:rPr>
      </w:pPr>
    </w:p>
    <w:p w:rsidR="00C166AF" w:rsidRPr="000207C9" w:rsidRDefault="00C166AF" w:rsidP="00C166AF">
      <w:pPr>
        <w:rPr>
          <w:bCs/>
          <w:lang w:val="en-US" w:eastAsia="zh-CN"/>
        </w:rPr>
      </w:pPr>
      <w:r w:rsidRPr="000207C9">
        <w:rPr>
          <w:bCs/>
          <w:lang w:val="en-US" w:eastAsia="zh-CN"/>
        </w:rPr>
        <w:t>Q4: RAN2 wonder what the scenario for is to define the two first non-dormant BWPs which may be configured to be different?</w:t>
      </w:r>
    </w:p>
    <w:p w:rsidR="00C166AF" w:rsidRPr="000207C9" w:rsidRDefault="00C166AF" w:rsidP="00C166AF">
      <w:pPr>
        <w:pStyle w:val="a3"/>
        <w:tabs>
          <w:tab w:val="clear" w:pos="4153"/>
          <w:tab w:val="clear" w:pos="8306"/>
        </w:tabs>
        <w:rPr>
          <w:lang w:val="en-US"/>
        </w:rPr>
      </w:pPr>
    </w:p>
    <w:p w:rsidR="00C166AF" w:rsidRPr="000207C9" w:rsidRDefault="00C166AF" w:rsidP="00C166AF">
      <w:pPr>
        <w:rPr>
          <w:bCs/>
          <w:lang w:val="en-US" w:eastAsia="zh-CN"/>
        </w:rPr>
      </w:pPr>
      <w:r w:rsidRPr="000207C9">
        <w:rPr>
          <w:bCs/>
          <w:lang w:val="en-US" w:eastAsia="zh-CN"/>
        </w:rPr>
        <w:t>Q5: If these two first non-dormant BWPs are configured to be different, is it possible that the NW and UE may be out of sync in terms of which BWP the UE is using in non-dormancy if the UE has transitioned out of dormancy earlier?</w:t>
      </w:r>
    </w:p>
    <w:p w:rsidR="00C166AF" w:rsidRDefault="00C166AF" w:rsidP="00C166AF">
      <w:pPr>
        <w:pStyle w:val="a3"/>
        <w:tabs>
          <w:tab w:val="clear" w:pos="4153"/>
          <w:tab w:val="clear" w:pos="8306"/>
        </w:tabs>
        <w:rPr>
          <w:lang w:val="en-US"/>
        </w:rPr>
      </w:pPr>
    </w:p>
    <w:p w:rsidR="000207C9" w:rsidRPr="006E0AAB" w:rsidRDefault="000207C9" w:rsidP="000207C9">
      <w:pPr>
        <w:pStyle w:val="a3"/>
        <w:tabs>
          <w:tab w:val="clear" w:pos="4153"/>
          <w:tab w:val="clear" w:pos="8306"/>
        </w:tabs>
        <w:rPr>
          <w:b/>
          <w:lang w:val="en-US" w:eastAsia="zh-CN"/>
        </w:rPr>
      </w:pPr>
      <w:r>
        <w:rPr>
          <w:b/>
          <w:lang w:val="en-US" w:eastAsia="zh-CN"/>
        </w:rPr>
        <w:t>Proposal 3:  Dormant BWPs are independently configured outside and within Active Time.   No significant benefit of UE power saving had been shown when dormant BWPs are configured differently outside and within Active Time.</w:t>
      </w:r>
    </w:p>
    <w:p w:rsidR="000207C9" w:rsidRPr="006E0AAB" w:rsidRDefault="000207C9" w:rsidP="000207C9">
      <w:pPr>
        <w:pStyle w:val="a3"/>
        <w:tabs>
          <w:tab w:val="clear" w:pos="4153"/>
          <w:tab w:val="clear" w:pos="8306"/>
        </w:tabs>
        <w:rPr>
          <w:lang w:val="en-US" w:eastAsia="zh-CN"/>
        </w:rPr>
      </w:pPr>
    </w:p>
    <w:p w:rsidR="000207C9" w:rsidRDefault="00C90425" w:rsidP="00B74E38">
      <w:pPr>
        <w:pStyle w:val="a3"/>
      </w:pPr>
      <w:r>
        <w:t>Beam management and BFR are based on the measure</w:t>
      </w:r>
      <w:r w:rsidR="00F07EAE">
        <w:t>ment of the</w:t>
      </w:r>
      <w:r>
        <w:t xml:space="preserve"> BFD-RS with the performance matrix equivalent to the PDCCH quality, which is associated with a TCI state.   For dormant BWP, UE is not expected to monitor and receive any PDCCH.   The TCI state would not be updated.   The </w:t>
      </w:r>
      <w:r w:rsidR="000207C9" w:rsidRPr="006E0AAB">
        <w:rPr>
          <w:lang w:val="en-US"/>
        </w:rPr>
        <w:t>implicit configuration of the beam failure detection RS without PDCCH configurat</w:t>
      </w:r>
      <w:r>
        <w:rPr>
          <w:lang w:val="en-US"/>
        </w:rPr>
        <w:t xml:space="preserve">ion in the dormant BWP </w:t>
      </w:r>
      <w:r w:rsidR="00807C47">
        <w:rPr>
          <w:lang w:val="en-US"/>
        </w:rPr>
        <w:t xml:space="preserve">does not have RS for UE to measure and </w:t>
      </w:r>
      <w:r>
        <w:rPr>
          <w:lang w:val="en-US"/>
        </w:rPr>
        <w:t xml:space="preserve">will not work properly.  </w:t>
      </w:r>
      <w:r w:rsidR="00B74E38">
        <w:t>E</w:t>
      </w:r>
      <w:r w:rsidR="004C5E3D">
        <w:t xml:space="preserve">xplicit configuration </w:t>
      </w:r>
      <w:r w:rsidR="00B74E38">
        <w:t xml:space="preserve">of BFD-RS, such as CSI-RS, could be used for the channel measurement and beam management measurement for BFR.  The </w:t>
      </w:r>
      <w:r w:rsidR="004C5E3D">
        <w:t xml:space="preserve">implicit </w:t>
      </w:r>
      <w:r w:rsidR="00B74E38">
        <w:t xml:space="preserve">configuration is a special case.   Thus, the answer to the Q6 below is not feasible to support implicit configuration of the beam failure RS.  </w:t>
      </w:r>
    </w:p>
    <w:p w:rsidR="00B74E38" w:rsidRDefault="00B74E38" w:rsidP="00B74E38">
      <w:pPr>
        <w:pStyle w:val="a3"/>
      </w:pPr>
    </w:p>
    <w:p w:rsidR="00C166AF" w:rsidRPr="006E0AAB" w:rsidRDefault="00C166AF" w:rsidP="00C166AF">
      <w:pPr>
        <w:pStyle w:val="a3"/>
        <w:tabs>
          <w:tab w:val="clear" w:pos="4153"/>
          <w:tab w:val="clear" w:pos="8306"/>
        </w:tabs>
        <w:rPr>
          <w:lang w:val="en-US" w:eastAsia="zh-CN"/>
        </w:rPr>
      </w:pPr>
    </w:p>
    <w:p w:rsidR="00C166AF" w:rsidRPr="00B74E38" w:rsidRDefault="00C166AF" w:rsidP="00C166AF">
      <w:pPr>
        <w:pStyle w:val="a3"/>
        <w:tabs>
          <w:tab w:val="clear" w:pos="4153"/>
          <w:tab w:val="clear" w:pos="8306"/>
        </w:tabs>
        <w:rPr>
          <w:bCs/>
          <w:lang w:val="en-US" w:eastAsia="zh-CN"/>
        </w:rPr>
      </w:pPr>
      <w:r w:rsidRPr="00B74E38">
        <w:rPr>
          <w:bCs/>
          <w:lang w:val="en-US" w:eastAsia="zh-CN"/>
        </w:rPr>
        <w:lastRenderedPageBreak/>
        <w:t>Q6:RAN2 respectfully ask RAN1 is it feasible to support the implicit configuration of the beam failure detection RS for dormant BWP?</w:t>
      </w:r>
    </w:p>
    <w:p w:rsidR="00C166AF" w:rsidRDefault="00C166AF" w:rsidP="00C166AF">
      <w:pPr>
        <w:pStyle w:val="a3"/>
        <w:tabs>
          <w:tab w:val="clear" w:pos="4153"/>
          <w:tab w:val="clear" w:pos="8306"/>
        </w:tabs>
        <w:rPr>
          <w:b/>
          <w:bCs/>
          <w:lang w:val="en-US" w:eastAsia="zh-CN"/>
        </w:rPr>
      </w:pPr>
    </w:p>
    <w:p w:rsidR="00B74E38" w:rsidRPr="00B74E38" w:rsidRDefault="00B74E38" w:rsidP="00B74E38">
      <w:pPr>
        <w:pStyle w:val="a3"/>
        <w:rPr>
          <w:b/>
        </w:rPr>
      </w:pPr>
      <w:r>
        <w:rPr>
          <w:b/>
        </w:rPr>
        <w:t xml:space="preserve">Proposal 4: </w:t>
      </w:r>
      <w:r w:rsidRPr="00B74E38">
        <w:rPr>
          <w:b/>
        </w:rPr>
        <w:t xml:space="preserve">Explicit configuration of BFD-RS, such as CSI-RS, could be used for the channel measurement and beam management measurement for BFR.  The implicit configuration is a special case.   </w:t>
      </w:r>
    </w:p>
    <w:p w:rsidR="000207C9" w:rsidRDefault="000207C9" w:rsidP="00C166AF">
      <w:pPr>
        <w:pStyle w:val="a3"/>
        <w:tabs>
          <w:tab w:val="clear" w:pos="4153"/>
          <w:tab w:val="clear" w:pos="8306"/>
        </w:tabs>
        <w:rPr>
          <w:b/>
          <w:bCs/>
          <w:lang w:val="en-US" w:eastAsia="zh-CN"/>
        </w:rPr>
      </w:pPr>
    </w:p>
    <w:p w:rsidR="000207C9" w:rsidRPr="006E0AAB" w:rsidRDefault="000207C9" w:rsidP="000207C9">
      <w:pPr>
        <w:rPr>
          <w:lang w:val="en-US"/>
        </w:rPr>
      </w:pPr>
    </w:p>
    <w:p w:rsidR="000207C9" w:rsidRPr="006E0AAB" w:rsidRDefault="003A76CC" w:rsidP="000207C9">
      <w:pPr>
        <w:rPr>
          <w:lang w:val="en-US"/>
        </w:rPr>
      </w:pPr>
      <w:r>
        <w:rPr>
          <w:lang w:val="en-US"/>
        </w:rPr>
        <w:t>The default BWP is used as the fallback BWP when the</w:t>
      </w:r>
      <w:r w:rsidR="000207C9" w:rsidRPr="006E0AAB">
        <w:rPr>
          <w:lang w:val="en-US"/>
        </w:rPr>
        <w:t xml:space="preserve"> BWP </w:t>
      </w:r>
      <w:proofErr w:type="spellStart"/>
      <w:r w:rsidR="000207C9" w:rsidRPr="006E0AAB">
        <w:rPr>
          <w:lang w:val="en-US"/>
        </w:rPr>
        <w:t>timer</w:t>
      </w:r>
      <w:proofErr w:type="spellEnd"/>
      <w:r w:rsidR="000207C9" w:rsidRPr="006E0AAB">
        <w:rPr>
          <w:lang w:val="en-US"/>
        </w:rPr>
        <w:t xml:space="preserve"> expired.   If the default BWP is a dormant BWP, UE would not be able to monitor PDCCH on the default BWP once timer expires.  Thus, the default BWP could not be the dormant BWP.  </w:t>
      </w:r>
      <w:r>
        <w:rPr>
          <w:lang w:val="en-US"/>
        </w:rPr>
        <w:t xml:space="preserve">  </w:t>
      </w:r>
    </w:p>
    <w:p w:rsidR="000207C9" w:rsidRDefault="000207C9" w:rsidP="00C166AF">
      <w:pPr>
        <w:pStyle w:val="a3"/>
        <w:tabs>
          <w:tab w:val="clear" w:pos="4153"/>
          <w:tab w:val="clear" w:pos="8306"/>
        </w:tabs>
        <w:rPr>
          <w:b/>
          <w:bCs/>
          <w:lang w:val="en-US" w:eastAsia="zh-CN"/>
        </w:rPr>
      </w:pPr>
    </w:p>
    <w:p w:rsidR="000207C9" w:rsidRPr="006E0AAB" w:rsidRDefault="000207C9" w:rsidP="00C166AF">
      <w:pPr>
        <w:pStyle w:val="a3"/>
        <w:tabs>
          <w:tab w:val="clear" w:pos="4153"/>
          <w:tab w:val="clear" w:pos="8306"/>
        </w:tabs>
        <w:rPr>
          <w:b/>
          <w:bCs/>
          <w:lang w:val="en-US" w:eastAsia="zh-CN"/>
        </w:rPr>
      </w:pPr>
    </w:p>
    <w:p w:rsidR="00C166AF" w:rsidRPr="003A76CC" w:rsidRDefault="00C166AF" w:rsidP="00C166AF">
      <w:pPr>
        <w:rPr>
          <w:bCs/>
          <w:lang w:val="en-US" w:eastAsia="zh-CN"/>
        </w:rPr>
      </w:pPr>
      <w:r w:rsidRPr="003A76CC">
        <w:rPr>
          <w:bCs/>
          <w:lang w:val="en-US" w:eastAsia="zh-CN"/>
        </w:rPr>
        <w:t>Q7:RAN2 respectfully ask RAN1 to decide whether the default BWP can be same as dormant BWP?</w:t>
      </w:r>
    </w:p>
    <w:p w:rsidR="00C166AF" w:rsidRPr="003A76CC" w:rsidRDefault="00C166AF" w:rsidP="00C166AF">
      <w:pPr>
        <w:pStyle w:val="a3"/>
        <w:tabs>
          <w:tab w:val="clear" w:pos="4153"/>
          <w:tab w:val="clear" w:pos="8306"/>
        </w:tabs>
        <w:rPr>
          <w:lang w:val="en-US" w:eastAsia="zh-CN"/>
        </w:rPr>
      </w:pPr>
    </w:p>
    <w:p w:rsidR="00C9310E" w:rsidRPr="006E0AAB" w:rsidRDefault="003A76CC" w:rsidP="00654214">
      <w:pPr>
        <w:spacing w:after="60"/>
        <w:ind w:left="1985" w:hanging="1985"/>
        <w:rPr>
          <w:b/>
          <w:lang w:val="en-US"/>
        </w:rPr>
      </w:pPr>
      <w:r>
        <w:rPr>
          <w:b/>
          <w:lang w:val="en-US"/>
        </w:rPr>
        <w:t xml:space="preserve">Proposal 5: The default BWP </w:t>
      </w:r>
      <w:proofErr w:type="spellStart"/>
      <w:r>
        <w:rPr>
          <w:b/>
          <w:lang w:val="en-US"/>
        </w:rPr>
        <w:t>can not</w:t>
      </w:r>
      <w:proofErr w:type="spellEnd"/>
      <w:r>
        <w:rPr>
          <w:b/>
          <w:lang w:val="en-US"/>
        </w:rPr>
        <w:t xml:space="preserve"> be the dormant BWP.  </w:t>
      </w:r>
    </w:p>
    <w:p w:rsidR="00DA398F" w:rsidRPr="006E0AAB" w:rsidRDefault="00DA398F" w:rsidP="00DA398F">
      <w:pPr>
        <w:rPr>
          <w:lang w:val="en-US"/>
        </w:rPr>
      </w:pPr>
    </w:p>
    <w:p w:rsidR="00DA398F" w:rsidRPr="006E0AAB" w:rsidRDefault="00DA398F" w:rsidP="00DA398F">
      <w:pPr>
        <w:rPr>
          <w:lang w:val="en-US"/>
        </w:rPr>
      </w:pPr>
    </w:p>
    <w:p w:rsidR="00C9310E" w:rsidRPr="006E0AAB" w:rsidRDefault="00C9310E" w:rsidP="00DA398F">
      <w:pPr>
        <w:rPr>
          <w:lang w:val="en-US"/>
        </w:rPr>
      </w:pPr>
    </w:p>
    <w:p w:rsidR="00F07EAE" w:rsidRDefault="00F07EAE" w:rsidP="00F07EAE">
      <w:pPr>
        <w:pStyle w:val="1"/>
        <w:rPr>
          <w:szCs w:val="24"/>
          <w:lang w:val="en-US" w:eastAsia="zh-CN"/>
        </w:rPr>
      </w:pPr>
      <w:r>
        <w:rPr>
          <w:szCs w:val="24"/>
          <w:lang w:val="en-US" w:eastAsia="zh-CN"/>
        </w:rPr>
        <w:t xml:space="preserve">Conclusion: </w:t>
      </w:r>
    </w:p>
    <w:p w:rsidR="00F07EAE" w:rsidRDefault="00F07EAE" w:rsidP="00F07EAE">
      <w:pPr>
        <w:rPr>
          <w:lang w:val="en-US" w:eastAsia="zh-CN"/>
        </w:rPr>
      </w:pPr>
    </w:p>
    <w:p w:rsidR="00F07EAE" w:rsidRDefault="00F07EAE" w:rsidP="00F07EAE">
      <w:pPr>
        <w:rPr>
          <w:lang w:val="en-US" w:eastAsia="zh-CN"/>
        </w:rPr>
      </w:pPr>
      <w:r>
        <w:rPr>
          <w:lang w:val="en-US" w:eastAsia="zh-CN"/>
        </w:rPr>
        <w:t>This paper discusses RAN2’s questions of dormant BWP configuration and operation.   We have the proposals and draft reply LS as follows,</w:t>
      </w:r>
    </w:p>
    <w:p w:rsidR="00F07EAE" w:rsidRDefault="00F07EAE" w:rsidP="00F07EAE">
      <w:pPr>
        <w:pStyle w:val="a3"/>
        <w:tabs>
          <w:tab w:val="clear" w:pos="4153"/>
          <w:tab w:val="clear" w:pos="8306"/>
        </w:tabs>
        <w:rPr>
          <w:b/>
          <w:lang w:val="en-US" w:eastAsia="zh-CN"/>
        </w:rPr>
      </w:pPr>
    </w:p>
    <w:p w:rsidR="00F07EAE" w:rsidRPr="0053064A" w:rsidRDefault="0053064A" w:rsidP="0053064A">
      <w:pPr>
        <w:pStyle w:val="a3"/>
        <w:numPr>
          <w:ilvl w:val="0"/>
          <w:numId w:val="34"/>
        </w:numPr>
        <w:tabs>
          <w:tab w:val="clear" w:pos="4153"/>
          <w:tab w:val="clear" w:pos="8306"/>
        </w:tabs>
        <w:rPr>
          <w:lang w:val="en-US" w:eastAsia="zh-CN"/>
        </w:rPr>
      </w:pPr>
      <w:r w:rsidRPr="0053064A">
        <w:rPr>
          <w:lang w:val="en-US"/>
        </w:rPr>
        <w:t>Proposal 1:  There are no issues on TCI state and beam management/recovery configurations for PDSCH in RAN2 questions 1 and 2 respectively</w:t>
      </w:r>
    </w:p>
    <w:p w:rsidR="00F07EAE" w:rsidRPr="0053064A" w:rsidRDefault="00F07EAE" w:rsidP="00F07EAE">
      <w:pPr>
        <w:pStyle w:val="a3"/>
        <w:tabs>
          <w:tab w:val="clear" w:pos="4153"/>
          <w:tab w:val="clear" w:pos="8306"/>
        </w:tabs>
        <w:rPr>
          <w:lang w:val="en-US" w:eastAsia="zh-CN"/>
        </w:rPr>
      </w:pPr>
    </w:p>
    <w:p w:rsidR="00F07EAE" w:rsidRPr="0053064A" w:rsidRDefault="00F07EAE" w:rsidP="00F07EAE">
      <w:pPr>
        <w:pStyle w:val="a3"/>
        <w:numPr>
          <w:ilvl w:val="0"/>
          <w:numId w:val="34"/>
        </w:numPr>
        <w:tabs>
          <w:tab w:val="clear" w:pos="4153"/>
          <w:tab w:val="clear" w:pos="8306"/>
        </w:tabs>
        <w:rPr>
          <w:lang w:val="en-US" w:eastAsia="zh-CN"/>
        </w:rPr>
      </w:pPr>
      <w:r w:rsidRPr="0053064A">
        <w:rPr>
          <w:lang w:val="en-US" w:eastAsia="zh-CN"/>
        </w:rPr>
        <w:t xml:space="preserve">Proposal 2:  A-CSI reporting and SRS transmission should be supported for DL dormant BWP.   </w:t>
      </w:r>
    </w:p>
    <w:p w:rsidR="00F07EAE" w:rsidRPr="0053064A" w:rsidRDefault="00F07EAE" w:rsidP="00F07EAE">
      <w:pPr>
        <w:rPr>
          <w:lang w:val="en-US" w:eastAsia="zh-CN"/>
        </w:rPr>
      </w:pPr>
    </w:p>
    <w:p w:rsidR="00F07EAE" w:rsidRPr="0053064A" w:rsidRDefault="00F07EAE" w:rsidP="0053064A">
      <w:pPr>
        <w:pStyle w:val="a3"/>
        <w:numPr>
          <w:ilvl w:val="0"/>
          <w:numId w:val="34"/>
        </w:numPr>
        <w:tabs>
          <w:tab w:val="clear" w:pos="4153"/>
          <w:tab w:val="clear" w:pos="8306"/>
        </w:tabs>
        <w:rPr>
          <w:lang w:val="en-US" w:eastAsia="zh-CN"/>
        </w:rPr>
      </w:pPr>
      <w:r w:rsidRPr="0053064A">
        <w:rPr>
          <w:lang w:val="en-US" w:eastAsia="zh-CN"/>
        </w:rPr>
        <w:t>Proposal 3:  Dormant BWPs are independently configured outside and within Active Time.   No significant benefit of UE power saving had been shown when dormant BWPs are configured differently outside and within Active Time.</w:t>
      </w:r>
    </w:p>
    <w:p w:rsidR="00C9310E" w:rsidRPr="0053064A" w:rsidRDefault="00C9310E" w:rsidP="00DA398F">
      <w:pPr>
        <w:rPr>
          <w:lang w:val="en-US"/>
        </w:rPr>
      </w:pPr>
    </w:p>
    <w:p w:rsidR="00F07EAE" w:rsidRPr="0053064A" w:rsidRDefault="00F07EAE" w:rsidP="00F07EAE">
      <w:pPr>
        <w:pStyle w:val="a3"/>
        <w:numPr>
          <w:ilvl w:val="0"/>
          <w:numId w:val="34"/>
        </w:numPr>
      </w:pPr>
      <w:r w:rsidRPr="0053064A">
        <w:t xml:space="preserve">Proposal 4: Explicit configuration of BFD-RS, such as CSI-RS, could be used for the channel measurement and beam management measurement for BFR.  The implicit configuration is a special case.   </w:t>
      </w:r>
    </w:p>
    <w:p w:rsidR="00C9310E" w:rsidRPr="0053064A" w:rsidRDefault="00C9310E" w:rsidP="00DA398F">
      <w:pPr>
        <w:rPr>
          <w:lang w:val="en-US"/>
        </w:rPr>
      </w:pPr>
    </w:p>
    <w:p w:rsidR="00F07EAE" w:rsidRPr="0053064A" w:rsidRDefault="00F07EAE" w:rsidP="0053064A">
      <w:pPr>
        <w:pStyle w:val="af"/>
        <w:numPr>
          <w:ilvl w:val="0"/>
          <w:numId w:val="34"/>
        </w:numPr>
        <w:spacing w:after="60"/>
        <w:rPr>
          <w:lang w:val="en-US"/>
        </w:rPr>
      </w:pPr>
      <w:r w:rsidRPr="0053064A">
        <w:rPr>
          <w:lang w:val="en-US"/>
        </w:rPr>
        <w:t xml:space="preserve">Proposal 5: The default BWP </w:t>
      </w:r>
      <w:proofErr w:type="spellStart"/>
      <w:r w:rsidRPr="0053064A">
        <w:rPr>
          <w:lang w:val="en-US"/>
        </w:rPr>
        <w:t>can not</w:t>
      </w:r>
      <w:proofErr w:type="spellEnd"/>
      <w:r w:rsidRPr="0053064A">
        <w:rPr>
          <w:lang w:val="en-US"/>
        </w:rPr>
        <w:t xml:space="preserve"> be the dormant BWP.  </w:t>
      </w:r>
    </w:p>
    <w:p w:rsidR="00C9310E" w:rsidRPr="0053064A" w:rsidRDefault="00C9310E" w:rsidP="00654214">
      <w:pPr>
        <w:spacing w:after="60"/>
        <w:ind w:left="1985" w:hanging="1985"/>
        <w:rPr>
          <w:rFonts w:ascii="Arial" w:hAnsi="Arial" w:cs="Arial"/>
          <w:lang w:val="en-US"/>
        </w:rPr>
      </w:pPr>
    </w:p>
    <w:p w:rsidR="00C9310E" w:rsidRPr="0053064A" w:rsidRDefault="00C9310E" w:rsidP="0053064A">
      <w:pPr>
        <w:pStyle w:val="af"/>
        <w:numPr>
          <w:ilvl w:val="0"/>
          <w:numId w:val="34"/>
        </w:numPr>
        <w:rPr>
          <w:rFonts w:ascii="Arial" w:hAnsi="Arial" w:cs="Arial"/>
          <w:lang w:val="en-US"/>
        </w:rPr>
      </w:pPr>
      <w:r w:rsidRPr="0053064A">
        <w:rPr>
          <w:rFonts w:ascii="Arial" w:hAnsi="Arial" w:cs="Arial"/>
          <w:lang w:val="en-US"/>
        </w:rPr>
        <w:br w:type="page"/>
      </w:r>
    </w:p>
    <w:p w:rsidR="00BA50AA" w:rsidRPr="006E0AAB" w:rsidRDefault="00BA50AA" w:rsidP="00654214">
      <w:pPr>
        <w:spacing w:after="60"/>
        <w:ind w:left="1985" w:hanging="1985"/>
        <w:rPr>
          <w:rFonts w:ascii="Arial" w:hAnsi="Arial" w:cs="Arial"/>
          <w:bCs/>
          <w:lang w:val="en-US" w:eastAsia="zh-CN"/>
        </w:rPr>
      </w:pPr>
      <w:r w:rsidRPr="006E0AAB">
        <w:rPr>
          <w:rFonts w:ascii="Arial" w:hAnsi="Arial" w:cs="Arial"/>
          <w:b/>
          <w:lang w:val="en-US"/>
        </w:rPr>
        <w:lastRenderedPageBreak/>
        <w:t>Title:</w:t>
      </w:r>
      <w:r w:rsidRPr="006E0AAB">
        <w:rPr>
          <w:rFonts w:ascii="Arial" w:hAnsi="Arial" w:cs="Arial"/>
          <w:b/>
          <w:lang w:val="en-US"/>
        </w:rPr>
        <w:tab/>
      </w:r>
      <w:r w:rsidR="00D24C40" w:rsidRPr="006E0AAB">
        <w:rPr>
          <w:rFonts w:ascii="Arial" w:hAnsi="Arial" w:cs="Arial"/>
          <w:b/>
          <w:lang w:val="en-US"/>
        </w:rPr>
        <w:t xml:space="preserve">Draft reply </w:t>
      </w:r>
      <w:r w:rsidR="009A4FD4" w:rsidRPr="006E0AAB">
        <w:rPr>
          <w:rFonts w:ascii="Arial" w:hAnsi="Arial" w:cs="Arial"/>
          <w:b/>
          <w:lang w:val="en-US" w:eastAsia="zh-CN"/>
        </w:rPr>
        <w:t>LS on dormant BWP configuration and related operation</w:t>
      </w:r>
    </w:p>
    <w:p w:rsidR="00BA50AA" w:rsidRPr="006E0AAB" w:rsidRDefault="00BA50AA">
      <w:pPr>
        <w:spacing w:after="60"/>
        <w:ind w:left="1985" w:hanging="1985"/>
        <w:rPr>
          <w:rFonts w:ascii="Arial" w:hAnsi="Arial" w:cs="Arial"/>
          <w:bCs/>
          <w:lang w:val="en-US" w:eastAsia="zh-CN"/>
        </w:rPr>
      </w:pPr>
      <w:r w:rsidRPr="006E0AAB">
        <w:rPr>
          <w:rFonts w:ascii="Arial" w:hAnsi="Arial" w:cs="Arial"/>
          <w:b/>
          <w:lang w:val="en-US"/>
        </w:rPr>
        <w:t>Response to:</w:t>
      </w:r>
      <w:r w:rsidRPr="006E0AAB">
        <w:rPr>
          <w:rFonts w:ascii="Arial" w:hAnsi="Arial" w:cs="Arial"/>
          <w:bCs/>
          <w:lang w:val="en-US"/>
        </w:rPr>
        <w:tab/>
      </w:r>
      <w:r w:rsidR="00D24C40" w:rsidRPr="006E0AAB">
        <w:rPr>
          <w:rFonts w:ascii="Arial" w:hAnsi="Arial" w:cs="Arial"/>
          <w:bCs/>
          <w:lang w:val="en-US" w:eastAsia="zh-CN"/>
        </w:rPr>
        <w:t>R2-2002381</w:t>
      </w:r>
    </w:p>
    <w:p w:rsidR="00D2492A" w:rsidRPr="006E0AAB" w:rsidRDefault="00D2492A" w:rsidP="00D2492A">
      <w:pPr>
        <w:spacing w:after="60"/>
        <w:ind w:left="1985" w:hanging="1985"/>
        <w:rPr>
          <w:rFonts w:ascii="Arial" w:hAnsi="Arial" w:cs="Arial"/>
          <w:bCs/>
          <w:lang w:val="en-US" w:eastAsia="zh-CN"/>
        </w:rPr>
      </w:pPr>
      <w:r w:rsidRPr="006E0AAB">
        <w:rPr>
          <w:rFonts w:ascii="Arial" w:hAnsi="Arial" w:cs="Arial"/>
          <w:b/>
          <w:lang w:val="en-US"/>
        </w:rPr>
        <w:t>Release:</w:t>
      </w:r>
      <w:r w:rsidRPr="006E0AAB">
        <w:rPr>
          <w:rFonts w:ascii="Arial" w:hAnsi="Arial" w:cs="Arial"/>
          <w:bCs/>
          <w:lang w:val="en-US"/>
        </w:rPr>
        <w:tab/>
        <w:t>Rel-1</w:t>
      </w:r>
      <w:r w:rsidR="00B55BA8" w:rsidRPr="006E0AAB">
        <w:rPr>
          <w:rFonts w:ascii="Arial" w:hAnsi="Arial" w:cs="Arial"/>
          <w:bCs/>
          <w:lang w:val="en-US" w:eastAsia="zh-CN"/>
        </w:rPr>
        <w:t>6</w:t>
      </w:r>
    </w:p>
    <w:p w:rsidR="00D2492A" w:rsidRPr="006E0AAB" w:rsidRDefault="00D2492A" w:rsidP="00D2492A">
      <w:pPr>
        <w:spacing w:after="60"/>
        <w:ind w:left="1985" w:hanging="1985"/>
        <w:rPr>
          <w:rFonts w:ascii="Arial" w:hAnsi="Arial" w:cs="Arial"/>
          <w:bCs/>
          <w:lang w:val="en-US"/>
        </w:rPr>
      </w:pPr>
      <w:r w:rsidRPr="006E0AAB">
        <w:rPr>
          <w:rFonts w:ascii="Arial" w:hAnsi="Arial" w:cs="Arial"/>
          <w:b/>
          <w:lang w:val="en-US" w:eastAsia="zh-CN"/>
        </w:rPr>
        <w:t>Study</w:t>
      </w:r>
      <w:r w:rsidRPr="006E0AAB">
        <w:rPr>
          <w:rFonts w:ascii="Arial" w:hAnsi="Arial" w:cs="Arial"/>
          <w:b/>
          <w:lang w:val="en-US"/>
        </w:rPr>
        <w:t xml:space="preserve"> Item:</w:t>
      </w:r>
      <w:r w:rsidRPr="006E0AAB">
        <w:rPr>
          <w:rFonts w:ascii="Arial" w:hAnsi="Arial" w:cs="Arial"/>
          <w:bCs/>
          <w:lang w:val="en-US"/>
        </w:rPr>
        <w:tab/>
      </w:r>
      <w:proofErr w:type="spellStart"/>
      <w:r w:rsidR="00685C22" w:rsidRPr="006E0AAB">
        <w:rPr>
          <w:rFonts w:ascii="Arial" w:hAnsi="Arial" w:cs="Arial"/>
          <w:bCs/>
          <w:lang w:val="en-US"/>
        </w:rPr>
        <w:t>LTE_NR_DC_CA_enh</w:t>
      </w:r>
      <w:proofErr w:type="spellEnd"/>
      <w:r w:rsidR="00685C22" w:rsidRPr="006E0AAB">
        <w:rPr>
          <w:rFonts w:ascii="Arial" w:hAnsi="Arial" w:cs="Arial"/>
          <w:bCs/>
          <w:lang w:val="en-US"/>
        </w:rPr>
        <w:t>-Core</w:t>
      </w:r>
    </w:p>
    <w:p w:rsidR="00D2492A" w:rsidRPr="006E0AAB" w:rsidRDefault="00D2492A" w:rsidP="00D2492A">
      <w:pPr>
        <w:spacing w:after="60"/>
        <w:ind w:left="1985" w:hanging="1985"/>
        <w:rPr>
          <w:rFonts w:ascii="Arial" w:hAnsi="Arial" w:cs="Arial"/>
          <w:b/>
          <w:lang w:val="en-US"/>
        </w:rPr>
      </w:pPr>
    </w:p>
    <w:p w:rsidR="00D2492A" w:rsidRPr="006E0AAB" w:rsidRDefault="00D2492A" w:rsidP="00D2492A">
      <w:pPr>
        <w:spacing w:after="60"/>
        <w:ind w:left="1985" w:hanging="1985"/>
        <w:rPr>
          <w:rFonts w:ascii="Arial" w:hAnsi="Arial" w:cs="Arial"/>
          <w:bCs/>
          <w:lang w:val="en-US"/>
        </w:rPr>
      </w:pPr>
      <w:r w:rsidRPr="006E0AAB">
        <w:rPr>
          <w:rFonts w:ascii="Arial" w:hAnsi="Arial" w:cs="Arial"/>
          <w:b/>
          <w:lang w:val="en-US"/>
        </w:rPr>
        <w:t>Source:</w:t>
      </w:r>
      <w:r w:rsidRPr="006E0AAB">
        <w:rPr>
          <w:rFonts w:ascii="Arial" w:hAnsi="Arial" w:cs="Arial"/>
          <w:bCs/>
          <w:color w:val="FF0000"/>
          <w:lang w:val="en-US"/>
        </w:rPr>
        <w:tab/>
      </w:r>
      <w:r w:rsidR="008836A4" w:rsidRPr="006E0AAB">
        <w:rPr>
          <w:rFonts w:ascii="Arial" w:hAnsi="Arial" w:cs="Arial"/>
          <w:bCs/>
          <w:lang w:val="en-US"/>
        </w:rPr>
        <w:t>CATT (</w:t>
      </w:r>
      <w:r w:rsidR="00D24C40" w:rsidRPr="006E0AAB">
        <w:rPr>
          <w:rFonts w:ascii="Arial" w:hAnsi="Arial" w:cs="Arial"/>
          <w:bCs/>
          <w:lang w:val="en-US" w:eastAsia="zh-CN"/>
        </w:rPr>
        <w:t>RAN1</w:t>
      </w:r>
      <w:r w:rsidR="008836A4" w:rsidRPr="006E0AAB">
        <w:rPr>
          <w:rFonts w:ascii="Arial" w:hAnsi="Arial" w:cs="Arial"/>
          <w:bCs/>
          <w:lang w:val="en-US" w:eastAsia="zh-CN"/>
        </w:rPr>
        <w:t>)</w:t>
      </w:r>
    </w:p>
    <w:p w:rsidR="00D2492A" w:rsidRPr="006E0AAB" w:rsidRDefault="00D2492A" w:rsidP="00D2492A">
      <w:pPr>
        <w:spacing w:after="60"/>
        <w:ind w:left="1985" w:hanging="1985"/>
        <w:rPr>
          <w:rFonts w:ascii="Arial" w:hAnsi="Arial" w:cs="Arial"/>
          <w:bCs/>
          <w:lang w:val="en-US"/>
        </w:rPr>
      </w:pPr>
      <w:r w:rsidRPr="006E0AAB">
        <w:rPr>
          <w:rFonts w:ascii="Arial" w:hAnsi="Arial" w:cs="Arial"/>
          <w:b/>
          <w:lang w:val="en-US"/>
        </w:rPr>
        <w:t>To:</w:t>
      </w:r>
      <w:r w:rsidRPr="006E0AAB">
        <w:rPr>
          <w:rFonts w:ascii="Arial" w:hAnsi="Arial" w:cs="Arial"/>
          <w:bCs/>
          <w:lang w:val="en-US"/>
        </w:rPr>
        <w:tab/>
      </w:r>
      <w:r w:rsidR="00022098" w:rsidRPr="006E0AAB">
        <w:rPr>
          <w:rFonts w:ascii="Arial" w:hAnsi="Arial" w:cs="Arial"/>
          <w:bCs/>
          <w:lang w:val="en-US" w:eastAsia="zh-CN"/>
        </w:rPr>
        <w:t>RAN</w:t>
      </w:r>
      <w:r w:rsidR="00D24C40" w:rsidRPr="006E0AAB">
        <w:rPr>
          <w:rFonts w:ascii="Arial" w:hAnsi="Arial" w:cs="Arial"/>
          <w:bCs/>
          <w:lang w:val="en-US" w:eastAsia="zh-CN"/>
        </w:rPr>
        <w:t>2</w:t>
      </w:r>
    </w:p>
    <w:p w:rsidR="00BA50AA" w:rsidRPr="006E0AAB" w:rsidRDefault="002B57D4">
      <w:pPr>
        <w:spacing w:after="60"/>
        <w:ind w:left="1985" w:hanging="1985"/>
        <w:rPr>
          <w:rFonts w:ascii="Arial" w:hAnsi="Arial" w:cs="Arial"/>
          <w:bCs/>
          <w:lang w:val="en-US" w:eastAsia="zh-CN"/>
        </w:rPr>
      </w:pPr>
      <w:r w:rsidRPr="006E0AAB">
        <w:rPr>
          <w:rFonts w:ascii="Arial" w:hAnsi="Arial" w:cs="Arial"/>
          <w:b/>
          <w:lang w:val="en-US"/>
        </w:rPr>
        <w:t>CC:</w:t>
      </w:r>
      <w:r w:rsidRPr="006E0AAB">
        <w:rPr>
          <w:rFonts w:ascii="Arial" w:hAnsi="Arial" w:cs="Arial"/>
          <w:bCs/>
          <w:lang w:val="en-US" w:eastAsia="zh-CN"/>
        </w:rPr>
        <w:t xml:space="preserve"> </w:t>
      </w:r>
      <w:r w:rsidR="00022098" w:rsidRPr="006E0AAB">
        <w:rPr>
          <w:rFonts w:ascii="Arial" w:hAnsi="Arial" w:cs="Arial"/>
          <w:bCs/>
          <w:lang w:val="en-US" w:eastAsia="zh-CN"/>
        </w:rPr>
        <w:tab/>
      </w:r>
      <w:r w:rsidR="002D3F07" w:rsidRPr="006E0AAB">
        <w:rPr>
          <w:rFonts w:ascii="Arial" w:hAnsi="Arial" w:cs="Arial"/>
          <w:bCs/>
          <w:lang w:val="en-US" w:eastAsia="zh-CN"/>
        </w:rPr>
        <w:t>RAN4</w:t>
      </w:r>
    </w:p>
    <w:p w:rsidR="002B57D4" w:rsidRPr="006E0AAB" w:rsidRDefault="002B57D4">
      <w:pPr>
        <w:spacing w:after="60"/>
        <w:ind w:left="1985" w:hanging="1985"/>
        <w:rPr>
          <w:rFonts w:ascii="Arial" w:hAnsi="Arial" w:cs="Arial"/>
          <w:bCs/>
          <w:lang w:val="en-US" w:eastAsia="zh-CN"/>
        </w:rPr>
      </w:pPr>
    </w:p>
    <w:p w:rsidR="00BA50AA" w:rsidRPr="006E0AAB" w:rsidRDefault="00BA50AA">
      <w:pPr>
        <w:tabs>
          <w:tab w:val="left" w:pos="2268"/>
        </w:tabs>
        <w:rPr>
          <w:rFonts w:ascii="Arial" w:hAnsi="Arial" w:cs="Arial"/>
          <w:bCs/>
          <w:lang w:val="en-US" w:eastAsia="zh-CN"/>
        </w:rPr>
      </w:pPr>
      <w:r w:rsidRPr="006E0AAB">
        <w:rPr>
          <w:rFonts w:ascii="Arial" w:hAnsi="Arial" w:cs="Arial"/>
          <w:b/>
          <w:lang w:val="en-US"/>
        </w:rPr>
        <w:t>Contact Person:</w:t>
      </w:r>
      <w:r w:rsidRPr="006E0AAB">
        <w:rPr>
          <w:rFonts w:ascii="Arial" w:hAnsi="Arial" w:cs="Arial"/>
          <w:bCs/>
          <w:lang w:val="en-US"/>
        </w:rPr>
        <w:tab/>
      </w:r>
    </w:p>
    <w:p w:rsidR="00BA50AA" w:rsidRPr="006E0AAB" w:rsidRDefault="00BA50AA">
      <w:pPr>
        <w:pStyle w:val="4"/>
        <w:tabs>
          <w:tab w:val="left" w:pos="2268"/>
        </w:tabs>
        <w:ind w:left="567"/>
        <w:rPr>
          <w:rFonts w:cs="Arial"/>
          <w:b w:val="0"/>
          <w:bCs/>
          <w:lang w:val="en-US"/>
        </w:rPr>
      </w:pPr>
      <w:r w:rsidRPr="006E0AAB">
        <w:rPr>
          <w:rFonts w:cs="Arial"/>
          <w:lang w:val="en-US"/>
        </w:rPr>
        <w:t>Name:</w:t>
      </w:r>
      <w:r w:rsidRPr="006E0AAB">
        <w:rPr>
          <w:rFonts w:cs="Arial"/>
          <w:b w:val="0"/>
          <w:bCs/>
          <w:lang w:val="en-US"/>
        </w:rPr>
        <w:tab/>
      </w:r>
      <w:r w:rsidR="008836A4" w:rsidRPr="006E0AAB">
        <w:rPr>
          <w:rFonts w:cs="Arial"/>
          <w:b w:val="0"/>
          <w:bCs/>
          <w:lang w:val="en-US"/>
        </w:rPr>
        <w:t>Fang-Chen Cheng</w:t>
      </w:r>
    </w:p>
    <w:p w:rsidR="00BA50AA" w:rsidRPr="006E0AAB" w:rsidRDefault="00BA50AA">
      <w:pPr>
        <w:pStyle w:val="7"/>
        <w:tabs>
          <w:tab w:val="left" w:pos="2268"/>
        </w:tabs>
        <w:ind w:left="567"/>
        <w:rPr>
          <w:rFonts w:cs="Arial"/>
          <w:b w:val="0"/>
          <w:bCs/>
          <w:lang w:val="en-US" w:eastAsia="zh-CN"/>
        </w:rPr>
      </w:pPr>
      <w:r w:rsidRPr="006E0AAB">
        <w:rPr>
          <w:rFonts w:cs="Arial"/>
          <w:lang w:val="en-US"/>
        </w:rPr>
        <w:t>E-mail Address:</w:t>
      </w:r>
      <w:r w:rsidRPr="006E0AAB">
        <w:rPr>
          <w:rFonts w:cs="Arial"/>
          <w:b w:val="0"/>
          <w:bCs/>
          <w:lang w:val="en-US"/>
        </w:rPr>
        <w:tab/>
      </w:r>
      <w:r w:rsidR="008836A4" w:rsidRPr="006E0AAB">
        <w:rPr>
          <w:rFonts w:cs="Arial"/>
          <w:b w:val="0"/>
          <w:bCs/>
          <w:lang w:val="en-US" w:eastAsia="zh-CN"/>
        </w:rPr>
        <w:t>fcc@catt.cn</w:t>
      </w:r>
    </w:p>
    <w:p w:rsidR="00BA50AA" w:rsidRPr="006E0AAB" w:rsidRDefault="00BA50AA">
      <w:pPr>
        <w:spacing w:after="60"/>
        <w:ind w:left="1985" w:hanging="1985"/>
        <w:rPr>
          <w:rFonts w:ascii="Arial" w:hAnsi="Arial" w:cs="Arial"/>
          <w:b/>
          <w:lang w:val="en-US"/>
        </w:rPr>
      </w:pPr>
    </w:p>
    <w:p w:rsidR="00BA50AA" w:rsidRPr="006E0AAB" w:rsidRDefault="00BA50AA">
      <w:pPr>
        <w:pBdr>
          <w:bottom w:val="single" w:sz="4" w:space="1" w:color="auto"/>
        </w:pBdr>
        <w:rPr>
          <w:rFonts w:ascii="Arial" w:hAnsi="Arial" w:cs="Arial"/>
          <w:lang w:val="en-US"/>
        </w:rPr>
      </w:pPr>
    </w:p>
    <w:p w:rsidR="00BA50AA" w:rsidRPr="006E0AAB" w:rsidRDefault="00BA50AA">
      <w:pPr>
        <w:rPr>
          <w:rFonts w:ascii="Arial" w:hAnsi="Arial" w:cs="Arial"/>
          <w:lang w:val="en-US"/>
        </w:rPr>
      </w:pPr>
    </w:p>
    <w:p w:rsidR="00BA50AA" w:rsidRPr="006E0AAB" w:rsidRDefault="00BA50AA">
      <w:pPr>
        <w:spacing w:after="120"/>
        <w:rPr>
          <w:rFonts w:ascii="Arial" w:hAnsi="Arial" w:cs="Arial"/>
          <w:b/>
          <w:lang w:val="en-US"/>
        </w:rPr>
      </w:pPr>
      <w:r w:rsidRPr="006E0AAB">
        <w:rPr>
          <w:rFonts w:ascii="Arial" w:hAnsi="Arial" w:cs="Arial"/>
          <w:b/>
          <w:lang w:val="en-US"/>
        </w:rPr>
        <w:t>1. Overall Description:</w:t>
      </w:r>
    </w:p>
    <w:p w:rsidR="00B02049" w:rsidRPr="006E0AAB" w:rsidRDefault="00D24C40" w:rsidP="008836A4">
      <w:pPr>
        <w:rPr>
          <w:lang w:val="en-US" w:eastAsia="zh-CN"/>
        </w:rPr>
      </w:pPr>
      <w:r w:rsidRPr="006E0AAB">
        <w:rPr>
          <w:lang w:val="en-US" w:eastAsia="zh-CN"/>
        </w:rPr>
        <w:t xml:space="preserve">RAN1 </w:t>
      </w:r>
      <w:r w:rsidR="008836A4" w:rsidRPr="006E0AAB">
        <w:rPr>
          <w:lang w:val="en-US" w:eastAsia="zh-CN"/>
        </w:rPr>
        <w:t xml:space="preserve">would like to thank RAN2 for the agreements and questions on the dormant BWP configuration and operation.   </w:t>
      </w:r>
    </w:p>
    <w:p w:rsidR="009A4FD4" w:rsidRPr="006E0AAB" w:rsidRDefault="00795DBB" w:rsidP="00685C22">
      <w:pPr>
        <w:rPr>
          <w:lang w:val="en-US" w:eastAsia="zh-CN"/>
        </w:rPr>
      </w:pPr>
      <w:r>
        <w:rPr>
          <w:lang w:val="en-US" w:eastAsia="zh-CN"/>
        </w:rPr>
        <w:t>RAN1 discussed the</w:t>
      </w:r>
      <w:r w:rsidR="009A4FD4" w:rsidRPr="006E0AAB">
        <w:rPr>
          <w:lang w:val="en-US" w:eastAsia="zh-CN"/>
        </w:rPr>
        <w:t xml:space="preserve"> list</w:t>
      </w:r>
      <w:r w:rsidR="003A76CC">
        <w:rPr>
          <w:lang w:val="en-US" w:eastAsia="zh-CN"/>
        </w:rPr>
        <w:t>s</w:t>
      </w:r>
      <w:r w:rsidR="009A4FD4" w:rsidRPr="006E0AAB">
        <w:rPr>
          <w:lang w:val="en-US" w:eastAsia="zh-CN"/>
        </w:rPr>
        <w:t xml:space="preserve"> of</w:t>
      </w:r>
      <w:r>
        <w:rPr>
          <w:lang w:val="en-US" w:eastAsia="zh-CN"/>
        </w:rPr>
        <w:t xml:space="preserve"> issues with replies as follows,</w:t>
      </w:r>
      <w:r w:rsidR="00AD5520" w:rsidRPr="006E0AAB">
        <w:rPr>
          <w:lang w:val="en-US" w:eastAsia="zh-CN"/>
        </w:rPr>
        <w:t xml:space="preserve"> </w:t>
      </w:r>
    </w:p>
    <w:p w:rsidR="00CC58B8" w:rsidRPr="006E0AAB" w:rsidRDefault="00CC58B8" w:rsidP="00685C22">
      <w:pPr>
        <w:rPr>
          <w:lang w:val="en-US" w:eastAsia="zh-CN"/>
        </w:rPr>
      </w:pPr>
    </w:p>
    <w:p w:rsidR="009A4FD4" w:rsidRPr="006E0AAB" w:rsidRDefault="00833A15" w:rsidP="00685C22">
      <w:pPr>
        <w:rPr>
          <w:b/>
          <w:bCs/>
          <w:lang w:val="en-US" w:eastAsia="zh-CN"/>
        </w:rPr>
      </w:pPr>
      <w:r w:rsidRPr="006E0AAB">
        <w:rPr>
          <w:b/>
          <w:bCs/>
          <w:lang w:val="en-US" w:eastAsia="zh-CN"/>
        </w:rPr>
        <w:t xml:space="preserve">Q </w:t>
      </w:r>
      <w:r w:rsidR="009A4FD4" w:rsidRPr="006E0AAB">
        <w:rPr>
          <w:b/>
          <w:bCs/>
          <w:lang w:val="en-US" w:eastAsia="zh-CN"/>
        </w:rPr>
        <w:t>1:</w:t>
      </w:r>
      <w:r w:rsidR="00A75EFC" w:rsidRPr="006E0AAB">
        <w:rPr>
          <w:b/>
          <w:bCs/>
          <w:lang w:val="en-US" w:eastAsia="zh-CN"/>
        </w:rPr>
        <w:t xml:space="preserve"> </w:t>
      </w:r>
      <w:r w:rsidR="00344F7F" w:rsidRPr="006E0AAB">
        <w:rPr>
          <w:b/>
          <w:bCs/>
          <w:lang w:val="en-US" w:eastAsia="zh-CN"/>
        </w:rPr>
        <w:t xml:space="preserve">Are </w:t>
      </w:r>
      <w:r w:rsidR="00E65666" w:rsidRPr="006E0AAB">
        <w:rPr>
          <w:b/>
          <w:bCs/>
          <w:lang w:val="en-US" w:eastAsia="zh-CN"/>
        </w:rPr>
        <w:t xml:space="preserve">there any issues due to RAN2 agreements </w:t>
      </w:r>
      <w:r w:rsidR="009C1F0E" w:rsidRPr="006E0AAB">
        <w:rPr>
          <w:b/>
          <w:bCs/>
          <w:lang w:val="en-US" w:eastAsia="zh-CN"/>
        </w:rPr>
        <w:t>on</w:t>
      </w:r>
      <w:r w:rsidR="00E65666" w:rsidRPr="006E0AAB">
        <w:rPr>
          <w:b/>
          <w:bCs/>
          <w:lang w:val="en-US" w:eastAsia="zh-CN"/>
        </w:rPr>
        <w:t xml:space="preserve"> TCI state configuration, i.e. </w:t>
      </w:r>
      <w:proofErr w:type="spellStart"/>
      <w:r w:rsidR="00A75EFC" w:rsidRPr="006E0AAB">
        <w:rPr>
          <w:b/>
          <w:bCs/>
          <w:i/>
          <w:iCs/>
          <w:lang w:val="en-US" w:eastAsia="zh-CN"/>
        </w:rPr>
        <w:t>tci-StatesToAddModListat</w:t>
      </w:r>
      <w:proofErr w:type="spellEnd"/>
      <w:r w:rsidR="00A75EFC" w:rsidRPr="006E0AAB">
        <w:rPr>
          <w:b/>
          <w:bCs/>
          <w:lang w:val="en-US" w:eastAsia="zh-CN"/>
        </w:rPr>
        <w:t xml:space="preserve"> in PDSCH-</w:t>
      </w:r>
      <w:proofErr w:type="spellStart"/>
      <w:r w:rsidR="00A75EFC" w:rsidRPr="006E0AAB">
        <w:rPr>
          <w:b/>
          <w:bCs/>
          <w:lang w:val="en-US" w:eastAsia="zh-CN"/>
        </w:rPr>
        <w:t>Config</w:t>
      </w:r>
      <w:proofErr w:type="spellEnd"/>
      <w:r w:rsidR="00A75EFC" w:rsidRPr="006E0AAB">
        <w:rPr>
          <w:b/>
          <w:bCs/>
          <w:lang w:val="en-US" w:eastAsia="zh-CN"/>
        </w:rPr>
        <w:t xml:space="preserve"> </w:t>
      </w:r>
      <w:r w:rsidR="00E65666" w:rsidRPr="006E0AAB">
        <w:rPr>
          <w:b/>
          <w:bCs/>
          <w:lang w:val="en-US" w:eastAsia="zh-CN"/>
        </w:rPr>
        <w:t xml:space="preserve">is </w:t>
      </w:r>
      <w:r w:rsidR="00A75EFC" w:rsidRPr="006E0AAB">
        <w:rPr>
          <w:b/>
          <w:bCs/>
          <w:lang w:val="en-US" w:eastAsia="zh-CN"/>
        </w:rPr>
        <w:t>configured for dormant BWP?</w:t>
      </w:r>
    </w:p>
    <w:p w:rsidR="00A75EFC" w:rsidRPr="006E0AAB" w:rsidRDefault="00A75EFC" w:rsidP="00A75EFC">
      <w:pPr>
        <w:rPr>
          <w:lang w:val="en-US"/>
        </w:rPr>
      </w:pPr>
    </w:p>
    <w:p w:rsidR="00795DBB" w:rsidRPr="00795DBB" w:rsidRDefault="00795DBB" w:rsidP="00795DBB">
      <w:pPr>
        <w:pStyle w:val="af"/>
        <w:numPr>
          <w:ilvl w:val="0"/>
          <w:numId w:val="32"/>
        </w:numPr>
        <w:rPr>
          <w:lang w:val="en-US" w:eastAsia="zh-CN"/>
        </w:rPr>
      </w:pPr>
      <w:r w:rsidRPr="00795DBB">
        <w:rPr>
          <w:lang w:val="en-US" w:eastAsia="zh-CN"/>
        </w:rPr>
        <w:t>RAN1 reply:  No issue</w:t>
      </w:r>
    </w:p>
    <w:p w:rsidR="00795DBB" w:rsidRDefault="00795DBB" w:rsidP="00A75EFC">
      <w:pPr>
        <w:rPr>
          <w:lang w:val="en-US" w:eastAsia="zh-CN"/>
        </w:rPr>
      </w:pPr>
    </w:p>
    <w:p w:rsidR="00E65666" w:rsidRPr="006E0AAB" w:rsidRDefault="00833A15" w:rsidP="00A75EFC">
      <w:pPr>
        <w:rPr>
          <w:b/>
          <w:bCs/>
          <w:lang w:val="en-US" w:eastAsia="zh-CN"/>
        </w:rPr>
      </w:pPr>
      <w:r w:rsidRPr="006E0AAB">
        <w:rPr>
          <w:b/>
          <w:bCs/>
          <w:lang w:val="en-US" w:eastAsia="zh-CN"/>
        </w:rPr>
        <w:t>Q</w:t>
      </w:r>
      <w:r w:rsidR="009A4FD4" w:rsidRPr="006E0AAB">
        <w:rPr>
          <w:b/>
          <w:bCs/>
          <w:lang w:val="en-US" w:eastAsia="zh-CN"/>
        </w:rPr>
        <w:t xml:space="preserve"> 2:</w:t>
      </w:r>
      <w:r w:rsidR="00A75EFC" w:rsidRPr="006E0AAB">
        <w:rPr>
          <w:b/>
          <w:bCs/>
          <w:lang w:val="en-US" w:eastAsia="zh-CN"/>
        </w:rPr>
        <w:t xml:space="preserve"> </w:t>
      </w:r>
      <w:r w:rsidR="00344F7F" w:rsidRPr="006E0AAB">
        <w:rPr>
          <w:b/>
          <w:bCs/>
          <w:lang w:val="en-US" w:eastAsia="zh-CN"/>
        </w:rPr>
        <w:t xml:space="preserve">Are </w:t>
      </w:r>
      <w:r w:rsidR="00E65666" w:rsidRPr="006E0AAB">
        <w:rPr>
          <w:b/>
          <w:bCs/>
          <w:lang w:val="en-US" w:eastAsia="zh-CN"/>
        </w:rPr>
        <w:t xml:space="preserve">there any issues due to RAN2 agreements for BFR, i.e. BFR is supported </w:t>
      </w:r>
      <w:r w:rsidR="002F0B80" w:rsidRPr="006E0AAB">
        <w:rPr>
          <w:b/>
          <w:bCs/>
          <w:lang w:val="en-US" w:eastAsia="zh-CN"/>
        </w:rPr>
        <w:t xml:space="preserve">and BFR procedure follow R16 SCell BFR procedure </w:t>
      </w:r>
      <w:r w:rsidR="00E65666" w:rsidRPr="006E0AAB">
        <w:rPr>
          <w:b/>
          <w:bCs/>
          <w:lang w:val="en-US" w:eastAsia="zh-CN"/>
        </w:rPr>
        <w:t>for dormant BWP</w:t>
      </w:r>
      <w:r w:rsidR="002F0B80" w:rsidRPr="006E0AAB">
        <w:rPr>
          <w:b/>
          <w:bCs/>
          <w:lang w:val="en-US" w:eastAsia="zh-CN"/>
        </w:rPr>
        <w:t>, then</w:t>
      </w:r>
      <w:r w:rsidR="00E65666" w:rsidRPr="006E0AAB">
        <w:rPr>
          <w:b/>
          <w:bCs/>
          <w:lang w:val="en-US" w:eastAsia="zh-CN"/>
        </w:rPr>
        <w:t xml:space="preserve"> </w:t>
      </w:r>
      <w:proofErr w:type="spellStart"/>
      <w:r w:rsidR="00E65666" w:rsidRPr="006E0AAB">
        <w:rPr>
          <w:b/>
          <w:bCs/>
          <w:i/>
          <w:iCs/>
          <w:lang w:val="en-US" w:eastAsia="zh-CN"/>
        </w:rPr>
        <w:t>radioLinkMonitoringConfig</w:t>
      </w:r>
      <w:proofErr w:type="spellEnd"/>
      <w:r w:rsidR="00E65666" w:rsidRPr="006E0AAB">
        <w:rPr>
          <w:b/>
          <w:bCs/>
          <w:lang w:val="en-US" w:eastAsia="zh-CN"/>
        </w:rPr>
        <w:t xml:space="preserve"> IE and new IE </w:t>
      </w:r>
      <w:proofErr w:type="spellStart"/>
      <w:r w:rsidR="00E65666" w:rsidRPr="006E0AAB">
        <w:rPr>
          <w:b/>
          <w:bCs/>
          <w:i/>
          <w:iCs/>
          <w:lang w:val="en-US" w:eastAsia="zh-CN"/>
        </w:rPr>
        <w:t>beamFailureRecoverySCellConfig</w:t>
      </w:r>
      <w:proofErr w:type="spellEnd"/>
      <w:r w:rsidR="00E65666" w:rsidRPr="006E0AAB">
        <w:rPr>
          <w:b/>
          <w:bCs/>
          <w:lang w:val="en-US" w:eastAsia="zh-CN"/>
        </w:rPr>
        <w:t xml:space="preserve"> for SCell BFR </w:t>
      </w:r>
      <w:r w:rsidR="00C61954" w:rsidRPr="006E0AAB">
        <w:rPr>
          <w:b/>
          <w:bCs/>
          <w:lang w:val="en-US" w:eastAsia="zh-CN"/>
        </w:rPr>
        <w:t>are</w:t>
      </w:r>
      <w:r w:rsidR="00E65666" w:rsidRPr="006E0AAB">
        <w:rPr>
          <w:b/>
          <w:bCs/>
          <w:lang w:val="en-US" w:eastAsia="zh-CN"/>
        </w:rPr>
        <w:t xml:space="preserve"> configured in DL dormant BWP configuration for beam failure detection purpose?</w:t>
      </w:r>
    </w:p>
    <w:p w:rsidR="009A4FD4" w:rsidRDefault="009A4FD4" w:rsidP="00685C22">
      <w:pPr>
        <w:rPr>
          <w:lang w:val="en-US" w:eastAsia="zh-CN"/>
        </w:rPr>
      </w:pPr>
    </w:p>
    <w:p w:rsidR="00795DBB" w:rsidRPr="00795DBB" w:rsidRDefault="00795DBB" w:rsidP="00795DBB">
      <w:pPr>
        <w:pStyle w:val="af"/>
        <w:numPr>
          <w:ilvl w:val="0"/>
          <w:numId w:val="32"/>
        </w:numPr>
        <w:rPr>
          <w:lang w:val="en-US" w:eastAsia="zh-CN"/>
        </w:rPr>
      </w:pPr>
      <w:r w:rsidRPr="00795DBB">
        <w:rPr>
          <w:lang w:val="en-US" w:eastAsia="zh-CN"/>
        </w:rPr>
        <w:t>RAN1 reply:  No issue</w:t>
      </w:r>
    </w:p>
    <w:p w:rsidR="00795DBB" w:rsidRPr="006E0AAB" w:rsidRDefault="00795DBB" w:rsidP="00685C22">
      <w:pPr>
        <w:rPr>
          <w:lang w:val="en-US" w:eastAsia="zh-CN"/>
        </w:rPr>
      </w:pPr>
    </w:p>
    <w:p w:rsidR="00644C4B" w:rsidRPr="006E0AAB" w:rsidRDefault="00833A15" w:rsidP="00644C4B">
      <w:pPr>
        <w:rPr>
          <w:lang w:val="en-US" w:eastAsia="zh-CN"/>
        </w:rPr>
      </w:pPr>
      <w:r w:rsidRPr="006E0AAB">
        <w:rPr>
          <w:b/>
          <w:bCs/>
          <w:lang w:val="en-US" w:eastAsia="zh-CN"/>
        </w:rPr>
        <w:t>Q</w:t>
      </w:r>
      <w:r w:rsidR="00644C4B" w:rsidRPr="006E0AAB">
        <w:rPr>
          <w:b/>
          <w:bCs/>
          <w:lang w:val="en-US" w:eastAsia="zh-CN"/>
        </w:rPr>
        <w:t xml:space="preserve"> </w:t>
      </w:r>
      <w:r w:rsidR="00E65666" w:rsidRPr="006E0AAB">
        <w:rPr>
          <w:b/>
          <w:bCs/>
          <w:lang w:val="en-US" w:eastAsia="zh-CN"/>
        </w:rPr>
        <w:t>3</w:t>
      </w:r>
      <w:r w:rsidR="00644C4B" w:rsidRPr="006E0AAB">
        <w:rPr>
          <w:b/>
          <w:bCs/>
          <w:lang w:val="en-US" w:eastAsia="zh-CN"/>
        </w:rPr>
        <w:t xml:space="preserve">: </w:t>
      </w:r>
      <w:r w:rsidR="00344F7F" w:rsidRPr="006E0AAB">
        <w:rPr>
          <w:b/>
          <w:bCs/>
          <w:lang w:val="en-US" w:eastAsia="zh-CN"/>
        </w:rPr>
        <w:t xml:space="preserve">Are </w:t>
      </w:r>
      <w:r w:rsidR="004D278E" w:rsidRPr="006E0AAB">
        <w:rPr>
          <w:b/>
          <w:bCs/>
          <w:lang w:val="en-US" w:eastAsia="zh-CN"/>
        </w:rPr>
        <w:t>there any issues due to RAN2 agreements</w:t>
      </w:r>
      <w:r w:rsidR="00E65666" w:rsidRPr="006E0AAB">
        <w:rPr>
          <w:b/>
          <w:bCs/>
          <w:lang w:val="en-US" w:eastAsia="zh-CN"/>
        </w:rPr>
        <w:t xml:space="preserve"> </w:t>
      </w:r>
      <w:r w:rsidR="009C1F0E" w:rsidRPr="006E0AAB">
        <w:rPr>
          <w:b/>
          <w:bCs/>
          <w:lang w:val="en-US" w:eastAsia="zh-CN"/>
        </w:rPr>
        <w:t xml:space="preserve">on </w:t>
      </w:r>
      <w:r w:rsidR="00E65666" w:rsidRPr="006E0AAB">
        <w:rPr>
          <w:b/>
          <w:bCs/>
          <w:lang w:val="en-US" w:eastAsia="zh-CN"/>
        </w:rPr>
        <w:t>CSI reporting and SRS transmission</w:t>
      </w:r>
      <w:r w:rsidR="004D278E" w:rsidRPr="006E0AAB">
        <w:rPr>
          <w:b/>
          <w:bCs/>
          <w:lang w:val="en-US" w:eastAsia="zh-CN"/>
        </w:rPr>
        <w:t>, i.e. not support aperiodic CSI reporting for dormant BWP and not support SRS transmission on dormant BWP</w:t>
      </w:r>
      <w:r w:rsidR="00644C4B" w:rsidRPr="006E0AAB">
        <w:rPr>
          <w:b/>
          <w:bCs/>
          <w:lang w:val="en-US" w:eastAsia="zh-CN"/>
        </w:rPr>
        <w:t>?</w:t>
      </w:r>
    </w:p>
    <w:p w:rsidR="0093788C" w:rsidRPr="006E0AAB" w:rsidRDefault="0093788C">
      <w:pPr>
        <w:pStyle w:val="a3"/>
        <w:tabs>
          <w:tab w:val="clear" w:pos="4153"/>
          <w:tab w:val="clear" w:pos="8306"/>
        </w:tabs>
        <w:rPr>
          <w:lang w:val="en-US"/>
        </w:rPr>
      </w:pPr>
    </w:p>
    <w:p w:rsidR="00795DBB" w:rsidRPr="00795DBB" w:rsidRDefault="00795DBB" w:rsidP="00795DBB">
      <w:pPr>
        <w:pStyle w:val="af"/>
        <w:numPr>
          <w:ilvl w:val="0"/>
          <w:numId w:val="32"/>
        </w:numPr>
        <w:rPr>
          <w:lang w:val="en-US" w:eastAsia="zh-CN"/>
        </w:rPr>
      </w:pPr>
      <w:r w:rsidRPr="00795DBB">
        <w:rPr>
          <w:lang w:val="en-US" w:eastAsia="zh-CN"/>
        </w:rPr>
        <w:t xml:space="preserve">RAN1 reply:  </w:t>
      </w:r>
      <w:r w:rsidRPr="00795DBB">
        <w:rPr>
          <w:lang w:val="en-US"/>
        </w:rPr>
        <w:t xml:space="preserve">The aperiodic CSI reporting and SRS transmission on the dormant BWP are important aspects for </w:t>
      </w:r>
      <w:proofErr w:type="spellStart"/>
      <w:r w:rsidRPr="00795DBB">
        <w:rPr>
          <w:lang w:val="en-US"/>
        </w:rPr>
        <w:t>gNB</w:t>
      </w:r>
      <w:proofErr w:type="spellEnd"/>
      <w:r w:rsidRPr="00795DBB">
        <w:rPr>
          <w:lang w:val="en-US"/>
        </w:rPr>
        <w:t xml:space="preserve"> to be able to schedule UE on the SCell after it is transitioned from dormant SCell to non-dormant SCell.   The A-CSI measurement and SRS transmission are critical for radio channel information, which captures short-term channel information and associated variation.   Although UE would not monitor PDCCH on the dormant BWP of the SCell, the A-CSI could be triggered and reported on the </w:t>
      </w:r>
      <w:proofErr w:type="spellStart"/>
      <w:r w:rsidRPr="00795DBB">
        <w:rPr>
          <w:lang w:val="en-US"/>
        </w:rPr>
        <w:t>PCell</w:t>
      </w:r>
      <w:proofErr w:type="spellEnd"/>
      <w:r w:rsidRPr="00795DBB">
        <w:rPr>
          <w:lang w:val="en-US"/>
        </w:rPr>
        <w:t xml:space="preserve"> or a non-dormant SCell.</w:t>
      </w:r>
      <w:r w:rsidRPr="00795DBB">
        <w:rPr>
          <w:lang w:val="en-US" w:eastAsia="zh-CN"/>
        </w:rPr>
        <w:t xml:space="preserve">   Thus, it is desired to support A-CSI reporting and SRS transmission on DL dormant BWP</w:t>
      </w:r>
    </w:p>
    <w:p w:rsidR="00795DBB" w:rsidRPr="00795DBB" w:rsidRDefault="00795DBB">
      <w:pPr>
        <w:pStyle w:val="a3"/>
        <w:tabs>
          <w:tab w:val="clear" w:pos="4153"/>
          <w:tab w:val="clear" w:pos="8306"/>
        </w:tabs>
        <w:rPr>
          <w:lang w:val="en-US" w:eastAsia="zh-CN"/>
        </w:rPr>
      </w:pPr>
    </w:p>
    <w:p w:rsidR="00B01614" w:rsidRPr="006E0AAB" w:rsidRDefault="00B01614" w:rsidP="00B01614">
      <w:pPr>
        <w:rPr>
          <w:b/>
          <w:bCs/>
          <w:lang w:val="en-US" w:eastAsia="zh-CN"/>
        </w:rPr>
      </w:pPr>
      <w:r w:rsidRPr="006E0AAB">
        <w:rPr>
          <w:b/>
          <w:bCs/>
          <w:lang w:val="en-US" w:eastAsia="zh-CN"/>
        </w:rPr>
        <w:t>Q4: RAN2 wonder what the scenario for is to define the two first non-dormant BWPs which may be configured to be different?</w:t>
      </w:r>
    </w:p>
    <w:p w:rsidR="00B01614" w:rsidRPr="006E0AAB" w:rsidRDefault="00B01614">
      <w:pPr>
        <w:pStyle w:val="a3"/>
        <w:tabs>
          <w:tab w:val="clear" w:pos="4153"/>
          <w:tab w:val="clear" w:pos="8306"/>
        </w:tabs>
        <w:rPr>
          <w:lang w:val="en-US"/>
        </w:rPr>
      </w:pPr>
    </w:p>
    <w:p w:rsidR="00795DBB" w:rsidRPr="00795DBB" w:rsidRDefault="00795DBB" w:rsidP="00795DBB">
      <w:pPr>
        <w:pStyle w:val="af"/>
        <w:numPr>
          <w:ilvl w:val="0"/>
          <w:numId w:val="32"/>
        </w:numPr>
        <w:rPr>
          <w:lang w:val="en-US" w:eastAsia="zh-CN"/>
        </w:rPr>
      </w:pPr>
      <w:r w:rsidRPr="00795DBB">
        <w:rPr>
          <w:lang w:val="en-US" w:eastAsia="zh-CN"/>
        </w:rPr>
        <w:t>RAN1 reply</w:t>
      </w:r>
      <w:r w:rsidR="005A3FD8">
        <w:rPr>
          <w:lang w:val="en-US" w:eastAsia="zh-CN"/>
        </w:rPr>
        <w:t xml:space="preserve">:  From RAN1 perspective, network can configure non-dormant BWPs outside and within Active Time independently to enable UE further power saving outside Active Time with relative narrower BW on non-dormant BWPs.   </w:t>
      </w:r>
    </w:p>
    <w:p w:rsidR="00795DBB" w:rsidRDefault="00795DBB" w:rsidP="00B01614">
      <w:pPr>
        <w:rPr>
          <w:b/>
          <w:bCs/>
          <w:lang w:val="en-US" w:eastAsia="zh-CN"/>
        </w:rPr>
      </w:pPr>
    </w:p>
    <w:p w:rsidR="00795DBB" w:rsidRDefault="00795DBB" w:rsidP="00B01614">
      <w:pPr>
        <w:rPr>
          <w:b/>
          <w:bCs/>
          <w:lang w:val="en-US" w:eastAsia="zh-CN"/>
        </w:rPr>
      </w:pPr>
    </w:p>
    <w:p w:rsidR="00B01614" w:rsidRPr="006E0AAB" w:rsidRDefault="00B01614" w:rsidP="00B01614">
      <w:pPr>
        <w:rPr>
          <w:b/>
          <w:bCs/>
          <w:lang w:val="en-US" w:eastAsia="zh-CN"/>
        </w:rPr>
      </w:pPr>
      <w:r w:rsidRPr="006E0AAB">
        <w:rPr>
          <w:b/>
          <w:bCs/>
          <w:lang w:val="en-US" w:eastAsia="zh-CN"/>
        </w:rPr>
        <w:t xml:space="preserve">Q5: If these two first non-dormant BWPs are configured to be different, is it possible </w:t>
      </w:r>
      <w:r w:rsidR="003A7896" w:rsidRPr="006E0AAB">
        <w:rPr>
          <w:b/>
          <w:bCs/>
          <w:lang w:val="en-US" w:eastAsia="zh-CN"/>
        </w:rPr>
        <w:t>that the NW and UE may be out of sync in terms of which BWP the UE is using in non-dormancy if the UE has transitioned out of dormancy earlier?</w:t>
      </w:r>
    </w:p>
    <w:p w:rsidR="00B01614" w:rsidRPr="006E0AAB" w:rsidRDefault="00B01614">
      <w:pPr>
        <w:pStyle w:val="a3"/>
        <w:tabs>
          <w:tab w:val="clear" w:pos="4153"/>
          <w:tab w:val="clear" w:pos="8306"/>
        </w:tabs>
        <w:rPr>
          <w:lang w:val="en-US"/>
        </w:rPr>
      </w:pPr>
    </w:p>
    <w:p w:rsidR="00795DBB" w:rsidRPr="00795DBB" w:rsidRDefault="00795DBB" w:rsidP="00795DBB">
      <w:pPr>
        <w:pStyle w:val="af"/>
        <w:numPr>
          <w:ilvl w:val="0"/>
          <w:numId w:val="32"/>
        </w:numPr>
        <w:rPr>
          <w:lang w:val="en-US" w:eastAsia="zh-CN"/>
        </w:rPr>
      </w:pPr>
      <w:r w:rsidRPr="00795DBB">
        <w:rPr>
          <w:lang w:val="en-US" w:eastAsia="zh-CN"/>
        </w:rPr>
        <w:t>RAN1 reply</w:t>
      </w:r>
      <w:r w:rsidR="005A3FD8">
        <w:rPr>
          <w:lang w:val="en-US" w:eastAsia="zh-CN"/>
        </w:rPr>
        <w:t xml:space="preserve">:  RAN1 does not see any issue on out </w:t>
      </w:r>
      <w:r w:rsidR="000545D6">
        <w:rPr>
          <w:lang w:val="en-US" w:eastAsia="zh-CN"/>
        </w:rPr>
        <w:t>of sync when UE is configured with non-dormancy BWPs differently outside and within Active Time.   The SCell dormancy is indicated by DCI outside and within Active Time</w:t>
      </w:r>
      <w:r w:rsidR="00696A05">
        <w:rPr>
          <w:lang w:val="en-US" w:eastAsia="zh-CN"/>
        </w:rPr>
        <w:t>.   UE is configured to wake up or not if the DCP is not detected outside</w:t>
      </w:r>
      <w:r w:rsidR="000545D6">
        <w:rPr>
          <w:lang w:val="en-US" w:eastAsia="zh-CN"/>
        </w:rPr>
        <w:t xml:space="preserve"> </w:t>
      </w:r>
      <w:r w:rsidR="00696A05">
        <w:rPr>
          <w:lang w:val="en-US" w:eastAsia="zh-CN"/>
        </w:rPr>
        <w:t xml:space="preserve">Active Time.  If UE is configured to wake up while miss-detection of DCP, UE follows Rel-15 behavior to monitor PDCCH on all cells when </w:t>
      </w:r>
      <w:proofErr w:type="spellStart"/>
      <w:r w:rsidR="00696A05">
        <w:rPr>
          <w:lang w:val="en-US" w:eastAsia="zh-CN"/>
        </w:rPr>
        <w:t>drx-onDurationTimer</w:t>
      </w:r>
      <w:proofErr w:type="spellEnd"/>
      <w:r w:rsidR="00696A05">
        <w:rPr>
          <w:lang w:val="en-US" w:eastAsia="zh-CN"/>
        </w:rPr>
        <w:t xml:space="preserve"> starts.   If UE is configured not to wake up, UE would not start </w:t>
      </w:r>
      <w:proofErr w:type="spellStart"/>
      <w:r w:rsidR="00696A05">
        <w:rPr>
          <w:lang w:val="en-US" w:eastAsia="zh-CN"/>
        </w:rPr>
        <w:t>drx-onDurationTimer</w:t>
      </w:r>
      <w:proofErr w:type="spellEnd"/>
      <w:r w:rsidR="00696A05">
        <w:rPr>
          <w:lang w:val="en-US" w:eastAsia="zh-CN"/>
        </w:rPr>
        <w:t xml:space="preserve">.  It would not have out of sync at </w:t>
      </w:r>
      <w:proofErr w:type="gramStart"/>
      <w:r w:rsidR="00696A05">
        <w:rPr>
          <w:lang w:val="en-US" w:eastAsia="zh-CN"/>
        </w:rPr>
        <w:t>the  non</w:t>
      </w:r>
      <w:proofErr w:type="gramEnd"/>
      <w:r w:rsidR="00696A05">
        <w:rPr>
          <w:lang w:val="en-US" w:eastAsia="zh-CN"/>
        </w:rPr>
        <w:t xml:space="preserve">-dormancy BWP used between UE and </w:t>
      </w:r>
      <w:proofErr w:type="spellStart"/>
      <w:r w:rsidR="00696A05">
        <w:rPr>
          <w:lang w:val="en-US" w:eastAsia="zh-CN"/>
        </w:rPr>
        <w:t>gNB</w:t>
      </w:r>
      <w:proofErr w:type="spellEnd"/>
      <w:r w:rsidR="00696A05">
        <w:rPr>
          <w:lang w:val="en-US" w:eastAsia="zh-CN"/>
        </w:rPr>
        <w:t xml:space="preserve">.   </w:t>
      </w:r>
    </w:p>
    <w:p w:rsidR="00FD430C" w:rsidRPr="006E0AAB" w:rsidRDefault="00FD430C">
      <w:pPr>
        <w:pStyle w:val="a3"/>
        <w:tabs>
          <w:tab w:val="clear" w:pos="4153"/>
          <w:tab w:val="clear" w:pos="8306"/>
        </w:tabs>
        <w:rPr>
          <w:lang w:val="en-US" w:eastAsia="zh-CN"/>
        </w:rPr>
      </w:pPr>
    </w:p>
    <w:p w:rsidR="00FD430C" w:rsidRPr="006E0AAB" w:rsidRDefault="00FD430C">
      <w:pPr>
        <w:pStyle w:val="a3"/>
        <w:tabs>
          <w:tab w:val="clear" w:pos="4153"/>
          <w:tab w:val="clear" w:pos="8306"/>
        </w:tabs>
        <w:rPr>
          <w:b/>
          <w:bCs/>
          <w:lang w:val="en-US" w:eastAsia="zh-CN"/>
        </w:rPr>
      </w:pPr>
      <w:bookmarkStart w:id="0" w:name="_Hlk34376550"/>
      <w:r w:rsidRPr="006E0AAB">
        <w:rPr>
          <w:b/>
          <w:bCs/>
          <w:lang w:val="en-US" w:eastAsia="zh-CN"/>
        </w:rPr>
        <w:lastRenderedPageBreak/>
        <w:t>Q</w:t>
      </w:r>
      <w:r w:rsidR="006C5AFC" w:rsidRPr="006E0AAB">
        <w:rPr>
          <w:b/>
          <w:bCs/>
          <w:lang w:val="en-US" w:eastAsia="zh-CN"/>
        </w:rPr>
        <w:t>6</w:t>
      </w:r>
      <w:r w:rsidRPr="006E0AAB">
        <w:rPr>
          <w:b/>
          <w:bCs/>
          <w:lang w:val="en-US" w:eastAsia="zh-CN"/>
        </w:rPr>
        <w:t xml:space="preserve">:RAN2 </w:t>
      </w:r>
      <w:r w:rsidR="002D3F07" w:rsidRPr="006E0AAB">
        <w:rPr>
          <w:b/>
          <w:bCs/>
          <w:lang w:val="en-US" w:eastAsia="zh-CN"/>
        </w:rPr>
        <w:t xml:space="preserve">respectfully </w:t>
      </w:r>
      <w:r w:rsidRPr="006E0AAB">
        <w:rPr>
          <w:b/>
          <w:bCs/>
          <w:lang w:val="en-US" w:eastAsia="zh-CN"/>
        </w:rPr>
        <w:t xml:space="preserve">ask RAN1 </w:t>
      </w:r>
      <w:r w:rsidR="004544F3" w:rsidRPr="006E0AAB">
        <w:rPr>
          <w:b/>
          <w:bCs/>
          <w:lang w:val="en-US" w:eastAsia="zh-CN"/>
        </w:rPr>
        <w:t>is it feasible</w:t>
      </w:r>
      <w:r w:rsidR="003A7896" w:rsidRPr="006E0AAB">
        <w:rPr>
          <w:b/>
          <w:bCs/>
          <w:lang w:val="en-US" w:eastAsia="zh-CN"/>
        </w:rPr>
        <w:t xml:space="preserve"> </w:t>
      </w:r>
      <w:r w:rsidRPr="006E0AAB">
        <w:rPr>
          <w:b/>
          <w:bCs/>
          <w:lang w:val="en-US" w:eastAsia="zh-CN"/>
        </w:rPr>
        <w:t xml:space="preserve">to </w:t>
      </w:r>
      <w:r w:rsidR="00A5427E" w:rsidRPr="006E0AAB">
        <w:rPr>
          <w:b/>
          <w:bCs/>
          <w:lang w:val="en-US" w:eastAsia="zh-CN"/>
        </w:rPr>
        <w:t>support the implicit configuration of</w:t>
      </w:r>
      <w:r w:rsidRPr="006E0AAB">
        <w:rPr>
          <w:b/>
          <w:bCs/>
          <w:lang w:val="en-US" w:eastAsia="zh-CN"/>
        </w:rPr>
        <w:t xml:space="preserve"> the beam failure detection RS for dormant BWP?</w:t>
      </w:r>
    </w:p>
    <w:bookmarkEnd w:id="0"/>
    <w:p w:rsidR="00FD430C" w:rsidRPr="006E0AAB" w:rsidRDefault="00FD430C">
      <w:pPr>
        <w:pStyle w:val="a3"/>
        <w:tabs>
          <w:tab w:val="clear" w:pos="4153"/>
          <w:tab w:val="clear" w:pos="8306"/>
        </w:tabs>
        <w:rPr>
          <w:b/>
          <w:bCs/>
          <w:lang w:val="en-US" w:eastAsia="zh-CN"/>
        </w:rPr>
      </w:pPr>
    </w:p>
    <w:p w:rsidR="00F07EAE" w:rsidRPr="00F07EAE" w:rsidRDefault="00795DBB" w:rsidP="00F07EAE">
      <w:pPr>
        <w:pStyle w:val="af"/>
        <w:numPr>
          <w:ilvl w:val="0"/>
          <w:numId w:val="32"/>
        </w:numPr>
        <w:rPr>
          <w:lang w:val="en-US" w:eastAsia="zh-CN"/>
        </w:rPr>
      </w:pPr>
      <w:r w:rsidRPr="00795DBB">
        <w:rPr>
          <w:lang w:val="en-US" w:eastAsia="zh-CN"/>
        </w:rPr>
        <w:t>RAN1 reply</w:t>
      </w:r>
      <w:r w:rsidR="00F07EAE">
        <w:rPr>
          <w:lang w:val="en-US" w:eastAsia="zh-CN"/>
        </w:rPr>
        <w:t xml:space="preserve">:  </w:t>
      </w:r>
      <w:r w:rsidR="00F07EAE">
        <w:t xml:space="preserve">Beam management and BFR are based on the measurement of the BFD-RS with the performance matrix equivalent to the PDCCH quality, which is associated with a TCI state. The </w:t>
      </w:r>
      <w:r w:rsidR="00F07EAE" w:rsidRPr="00F07EAE">
        <w:rPr>
          <w:lang w:val="en-US"/>
        </w:rPr>
        <w:t xml:space="preserve">implicit configuration of the beam failure detection RS without PDCCH configuration in the dormant BWP </w:t>
      </w:r>
      <w:r w:rsidR="00F07EAE">
        <w:rPr>
          <w:lang w:val="en-US"/>
        </w:rPr>
        <w:t xml:space="preserve">does not have the RS for UE to perform measurements for BFR and </w:t>
      </w:r>
      <w:r w:rsidR="00F07EAE" w:rsidRPr="00F07EAE">
        <w:rPr>
          <w:lang w:val="en-US"/>
        </w:rPr>
        <w:t xml:space="preserve">will not work properly.  </w:t>
      </w:r>
      <w:r w:rsidR="00F07EAE">
        <w:t xml:space="preserve">RAN1 considers it as infeasible to support implicit configuration of the beam failure RS.  </w:t>
      </w:r>
    </w:p>
    <w:p w:rsidR="00795DBB" w:rsidRPr="00F07EAE" w:rsidRDefault="00795DBB" w:rsidP="00CE1D12">
      <w:pPr>
        <w:rPr>
          <w:b/>
          <w:bCs/>
          <w:lang w:eastAsia="zh-CN"/>
        </w:rPr>
      </w:pPr>
    </w:p>
    <w:p w:rsidR="00795DBB" w:rsidRDefault="00795DBB" w:rsidP="00CE1D12">
      <w:pPr>
        <w:rPr>
          <w:b/>
          <w:bCs/>
          <w:lang w:val="en-US" w:eastAsia="zh-CN"/>
        </w:rPr>
      </w:pPr>
    </w:p>
    <w:p w:rsidR="00CE1D12" w:rsidRDefault="00CE1D12" w:rsidP="00CE1D12">
      <w:pPr>
        <w:rPr>
          <w:b/>
          <w:bCs/>
          <w:lang w:val="en-US" w:eastAsia="zh-CN"/>
        </w:rPr>
      </w:pPr>
      <w:r w:rsidRPr="006E0AAB">
        <w:rPr>
          <w:b/>
          <w:bCs/>
          <w:lang w:val="en-US" w:eastAsia="zh-CN"/>
        </w:rPr>
        <w:t>Q</w:t>
      </w:r>
      <w:r w:rsidR="006C5AFC" w:rsidRPr="006E0AAB">
        <w:rPr>
          <w:b/>
          <w:bCs/>
          <w:lang w:val="en-US" w:eastAsia="zh-CN"/>
        </w:rPr>
        <w:t>7</w:t>
      </w:r>
      <w:r w:rsidRPr="006E0AAB">
        <w:rPr>
          <w:b/>
          <w:bCs/>
          <w:lang w:val="en-US" w:eastAsia="zh-CN"/>
        </w:rPr>
        <w:t xml:space="preserve">:RAN2 </w:t>
      </w:r>
      <w:r w:rsidR="002D3F07" w:rsidRPr="006E0AAB">
        <w:rPr>
          <w:b/>
          <w:bCs/>
          <w:lang w:val="en-US" w:eastAsia="zh-CN"/>
        </w:rPr>
        <w:t xml:space="preserve">respectfully </w:t>
      </w:r>
      <w:r w:rsidRPr="006E0AAB">
        <w:rPr>
          <w:b/>
          <w:bCs/>
          <w:lang w:val="en-US" w:eastAsia="zh-CN"/>
        </w:rPr>
        <w:t>ask RAN1</w:t>
      </w:r>
      <w:r w:rsidR="00A5427E" w:rsidRPr="006E0AAB">
        <w:rPr>
          <w:b/>
          <w:bCs/>
          <w:lang w:val="en-US" w:eastAsia="zh-CN"/>
        </w:rPr>
        <w:t xml:space="preserve"> to decide</w:t>
      </w:r>
      <w:r w:rsidRPr="006E0AAB">
        <w:rPr>
          <w:b/>
          <w:bCs/>
          <w:lang w:val="en-US" w:eastAsia="zh-CN"/>
        </w:rPr>
        <w:t xml:space="preserve"> whether the default BWP can be same as dormant BWP?</w:t>
      </w:r>
    </w:p>
    <w:p w:rsidR="00F07EAE" w:rsidRPr="006E0AAB" w:rsidRDefault="00F07EAE" w:rsidP="00CE1D12">
      <w:pPr>
        <w:rPr>
          <w:b/>
          <w:bCs/>
          <w:lang w:val="en-US" w:eastAsia="zh-CN"/>
        </w:rPr>
      </w:pPr>
    </w:p>
    <w:p w:rsidR="0053064A" w:rsidRPr="0053064A" w:rsidRDefault="0053064A" w:rsidP="0053064A">
      <w:pPr>
        <w:pStyle w:val="af"/>
        <w:numPr>
          <w:ilvl w:val="0"/>
          <w:numId w:val="32"/>
        </w:numPr>
        <w:rPr>
          <w:lang w:val="en-US"/>
        </w:rPr>
      </w:pPr>
      <w:r w:rsidRPr="0053064A">
        <w:rPr>
          <w:lang w:val="en-US" w:eastAsia="zh-CN"/>
        </w:rPr>
        <w:t xml:space="preserve">RAN1 reply:  </w:t>
      </w:r>
      <w:r w:rsidRPr="0053064A">
        <w:rPr>
          <w:lang w:val="en-US"/>
        </w:rPr>
        <w:t xml:space="preserve">The default BWP is used as the fallback BWP when the BWP </w:t>
      </w:r>
      <w:proofErr w:type="spellStart"/>
      <w:r w:rsidRPr="0053064A">
        <w:rPr>
          <w:lang w:val="en-US"/>
        </w:rPr>
        <w:t>timer</w:t>
      </w:r>
      <w:proofErr w:type="spellEnd"/>
      <w:r w:rsidRPr="0053064A">
        <w:rPr>
          <w:lang w:val="en-US"/>
        </w:rPr>
        <w:t xml:space="preserve"> expired.   If the default BWP is a dormant BWP, UE would not be able to monitor PDCCH on the default BWP once timer expires.  The default BWP could not be the dormant BWP.    </w:t>
      </w:r>
    </w:p>
    <w:p w:rsidR="00F07EAE" w:rsidRPr="00795DBB" w:rsidRDefault="00F07EAE" w:rsidP="0053064A">
      <w:pPr>
        <w:pStyle w:val="af"/>
        <w:ind w:left="360"/>
        <w:rPr>
          <w:lang w:val="en-US" w:eastAsia="zh-CN"/>
        </w:rPr>
      </w:pPr>
    </w:p>
    <w:p w:rsidR="00CE1D12" w:rsidRPr="006E0AAB" w:rsidRDefault="00CE1D12">
      <w:pPr>
        <w:pStyle w:val="a3"/>
        <w:tabs>
          <w:tab w:val="clear" w:pos="4153"/>
          <w:tab w:val="clear" w:pos="8306"/>
        </w:tabs>
        <w:rPr>
          <w:lang w:val="en-US" w:eastAsia="zh-CN"/>
        </w:rPr>
      </w:pPr>
    </w:p>
    <w:p w:rsidR="00BA50AA" w:rsidRPr="006E0AAB" w:rsidRDefault="00BA50AA">
      <w:pPr>
        <w:spacing w:after="120"/>
        <w:rPr>
          <w:b/>
          <w:lang w:val="en-US"/>
        </w:rPr>
      </w:pPr>
      <w:r w:rsidRPr="006E0AAB">
        <w:rPr>
          <w:b/>
          <w:lang w:val="en-US"/>
        </w:rPr>
        <w:t>2. Actions:</w:t>
      </w:r>
    </w:p>
    <w:p w:rsidR="0063675F" w:rsidRPr="006E0AAB" w:rsidRDefault="0063675F">
      <w:pPr>
        <w:spacing w:after="120"/>
        <w:ind w:left="993" w:hanging="993"/>
        <w:rPr>
          <w:b/>
          <w:lang w:val="en-US" w:eastAsia="zh-CN"/>
        </w:rPr>
      </w:pPr>
      <w:r w:rsidRPr="006E0AAB">
        <w:rPr>
          <w:b/>
          <w:lang w:val="en-US"/>
        </w:rPr>
        <w:t>T</w:t>
      </w:r>
      <w:r w:rsidR="00022098" w:rsidRPr="006E0AAB">
        <w:rPr>
          <w:b/>
          <w:lang w:val="en-US"/>
        </w:rPr>
        <w:t>o RAN</w:t>
      </w:r>
      <w:r w:rsidR="00461E6B" w:rsidRPr="006E0AAB">
        <w:rPr>
          <w:b/>
          <w:lang w:val="en-US" w:eastAsia="zh-CN"/>
        </w:rPr>
        <w:t>2</w:t>
      </w:r>
    </w:p>
    <w:p w:rsidR="0063675F" w:rsidRPr="006E0AAB" w:rsidRDefault="0063675F">
      <w:pPr>
        <w:spacing w:after="120"/>
        <w:ind w:left="993" w:hanging="993"/>
        <w:rPr>
          <w:b/>
          <w:lang w:val="en-US" w:eastAsia="zh-CN"/>
        </w:rPr>
      </w:pPr>
      <w:r w:rsidRPr="006E0AAB">
        <w:rPr>
          <w:b/>
          <w:lang w:val="en-US"/>
        </w:rPr>
        <w:t>ACTION:</w:t>
      </w:r>
      <w:r w:rsidRPr="006E0AAB">
        <w:rPr>
          <w:lang w:val="en-US"/>
        </w:rPr>
        <w:t xml:space="preserve"> </w:t>
      </w:r>
      <w:r w:rsidRPr="006E0AAB">
        <w:rPr>
          <w:lang w:val="en-US"/>
        </w:rPr>
        <w:tab/>
        <w:t>RAN</w:t>
      </w:r>
      <w:r w:rsidR="00461E6B" w:rsidRPr="006E0AAB">
        <w:rPr>
          <w:lang w:val="en-US" w:eastAsia="zh-CN"/>
        </w:rPr>
        <w:t>1</w:t>
      </w:r>
      <w:r w:rsidRPr="006E0AAB">
        <w:rPr>
          <w:lang w:val="en-US"/>
        </w:rPr>
        <w:t xml:space="preserve"> respectfully asks </w:t>
      </w:r>
      <w:r w:rsidR="00022098" w:rsidRPr="006E0AAB">
        <w:rPr>
          <w:lang w:val="en-US" w:eastAsia="zh-CN"/>
        </w:rPr>
        <w:t>RAN</w:t>
      </w:r>
      <w:r w:rsidR="00795DBB">
        <w:rPr>
          <w:lang w:val="en-US" w:eastAsia="zh-CN"/>
        </w:rPr>
        <w:t>2 to take</w:t>
      </w:r>
      <w:r w:rsidR="009A4FD4" w:rsidRPr="006E0AAB">
        <w:rPr>
          <w:lang w:val="en-US" w:eastAsia="zh-CN"/>
        </w:rPr>
        <w:t xml:space="preserve"> </w:t>
      </w:r>
      <w:r w:rsidR="00795DBB">
        <w:rPr>
          <w:lang w:val="en-US" w:eastAsia="zh-CN"/>
        </w:rPr>
        <w:t>into account consideration of RAN1’s replies</w:t>
      </w:r>
      <w:r w:rsidRPr="006E0AAB">
        <w:rPr>
          <w:lang w:val="en-US" w:eastAsia="zh-CN"/>
        </w:rPr>
        <w:t>.</w:t>
      </w:r>
    </w:p>
    <w:p w:rsidR="002D3F07" w:rsidRPr="006E0AAB" w:rsidRDefault="002D3F07">
      <w:pPr>
        <w:spacing w:after="120"/>
        <w:ind w:left="993" w:hanging="993"/>
        <w:rPr>
          <w:lang w:val="en-US" w:eastAsia="zh-CN"/>
        </w:rPr>
      </w:pPr>
    </w:p>
    <w:p w:rsidR="00BA50AA" w:rsidRPr="006E0AAB" w:rsidRDefault="00BA50AA">
      <w:pPr>
        <w:spacing w:after="120"/>
        <w:rPr>
          <w:b/>
          <w:lang w:val="en-US"/>
        </w:rPr>
      </w:pPr>
      <w:r w:rsidRPr="006E0AAB">
        <w:rPr>
          <w:b/>
          <w:lang w:val="en-US"/>
        </w:rPr>
        <w:t>3. Date of Next TSG-</w:t>
      </w:r>
      <w:r w:rsidR="00A1233F" w:rsidRPr="006E0AAB">
        <w:rPr>
          <w:b/>
          <w:lang w:val="en-US"/>
        </w:rPr>
        <w:t>RAN WG</w:t>
      </w:r>
      <w:r w:rsidR="00120F25" w:rsidRPr="006E0AAB">
        <w:rPr>
          <w:b/>
          <w:lang w:val="en-US" w:eastAsia="zh-CN"/>
        </w:rPr>
        <w:t>1</w:t>
      </w:r>
      <w:r w:rsidRPr="006E0AAB">
        <w:rPr>
          <w:b/>
          <w:lang w:val="en-US"/>
        </w:rPr>
        <w:t xml:space="preserve"> Meetings:</w:t>
      </w:r>
    </w:p>
    <w:p w:rsidR="00D8412D" w:rsidRPr="006E0AAB" w:rsidRDefault="00D04E90" w:rsidP="00D04E90">
      <w:pPr>
        <w:tabs>
          <w:tab w:val="left" w:pos="5104"/>
        </w:tabs>
        <w:spacing w:after="120"/>
        <w:ind w:left="2268" w:hanging="2268"/>
        <w:rPr>
          <w:bCs/>
          <w:lang w:val="en-US" w:eastAsia="zh-CN"/>
        </w:rPr>
      </w:pPr>
      <w:r w:rsidRPr="006E0AAB">
        <w:rPr>
          <w:bCs/>
          <w:lang w:val="en-US"/>
        </w:rPr>
        <w:t>TSG-RAN</w:t>
      </w:r>
      <w:r w:rsidR="00120F25" w:rsidRPr="006E0AAB">
        <w:rPr>
          <w:bCs/>
          <w:lang w:val="en-US" w:eastAsia="zh-CN"/>
        </w:rPr>
        <w:t xml:space="preserve"> WG1</w:t>
      </w:r>
      <w:r w:rsidRPr="006E0AAB">
        <w:rPr>
          <w:bCs/>
          <w:lang w:val="en-US"/>
        </w:rPr>
        <w:t xml:space="preserve"> Meeting #</w:t>
      </w:r>
      <w:r w:rsidR="0063675F" w:rsidRPr="006E0AAB">
        <w:rPr>
          <w:bCs/>
          <w:lang w:val="en-US"/>
        </w:rPr>
        <w:t>10</w:t>
      </w:r>
      <w:r w:rsidR="00120F25" w:rsidRPr="006E0AAB">
        <w:rPr>
          <w:bCs/>
          <w:lang w:val="en-US" w:eastAsia="zh-CN"/>
        </w:rPr>
        <w:t>1</w:t>
      </w:r>
      <w:r w:rsidR="00C9310E" w:rsidRPr="006E0AAB">
        <w:rPr>
          <w:bCs/>
          <w:lang w:val="en-US"/>
        </w:rPr>
        <w:t>e</w:t>
      </w:r>
      <w:r w:rsidRPr="006E0AAB">
        <w:rPr>
          <w:bCs/>
          <w:lang w:val="en-US"/>
        </w:rPr>
        <w:t xml:space="preserve">    </w:t>
      </w:r>
      <w:r w:rsidRPr="006E0AAB">
        <w:rPr>
          <w:bCs/>
          <w:lang w:val="en-US"/>
        </w:rPr>
        <w:tab/>
      </w:r>
      <w:proofErr w:type="gramStart"/>
      <w:r w:rsidR="007F6574" w:rsidRPr="006E0AAB">
        <w:rPr>
          <w:bCs/>
          <w:lang w:val="en-US"/>
        </w:rPr>
        <w:t>2</w:t>
      </w:r>
      <w:r w:rsidR="00120F25" w:rsidRPr="006E0AAB">
        <w:rPr>
          <w:bCs/>
          <w:lang w:val="en-US" w:eastAsia="zh-CN"/>
        </w:rPr>
        <w:t>5</w:t>
      </w:r>
      <w:r w:rsidR="00120F25" w:rsidRPr="006E0AAB">
        <w:rPr>
          <w:bCs/>
          <w:vertAlign w:val="superscript"/>
          <w:lang w:val="en-US" w:eastAsia="zh-CN"/>
        </w:rPr>
        <w:t>th</w:t>
      </w:r>
      <w:r w:rsidR="00120F25" w:rsidRPr="006E0AAB">
        <w:rPr>
          <w:bCs/>
          <w:lang w:val="en-US" w:eastAsia="zh-CN"/>
        </w:rPr>
        <w:t xml:space="preserve">  </w:t>
      </w:r>
      <w:r w:rsidR="00EE7717" w:rsidRPr="006E0AAB">
        <w:rPr>
          <w:bCs/>
          <w:lang w:val="en-US" w:eastAsia="zh-CN"/>
        </w:rPr>
        <w:t>May</w:t>
      </w:r>
      <w:proofErr w:type="gramEnd"/>
      <w:r w:rsidR="00EE7717" w:rsidRPr="006E0AAB">
        <w:rPr>
          <w:bCs/>
          <w:lang w:val="en-US" w:eastAsia="zh-CN"/>
        </w:rPr>
        <w:t xml:space="preserve"> </w:t>
      </w:r>
      <w:r w:rsidR="007F6574" w:rsidRPr="006E0AAB">
        <w:rPr>
          <w:bCs/>
          <w:lang w:val="en-US"/>
        </w:rPr>
        <w:t xml:space="preserve">- </w:t>
      </w:r>
      <w:r w:rsidR="00EE7717" w:rsidRPr="006E0AAB">
        <w:rPr>
          <w:bCs/>
          <w:lang w:val="en-US"/>
        </w:rPr>
        <w:t xml:space="preserve"> 5</w:t>
      </w:r>
      <w:r w:rsidR="00120F25" w:rsidRPr="006E0AAB">
        <w:rPr>
          <w:bCs/>
          <w:vertAlign w:val="superscript"/>
          <w:lang w:val="en-US"/>
        </w:rPr>
        <w:t>th</w:t>
      </w:r>
      <w:r w:rsidR="00120F25" w:rsidRPr="006E0AAB">
        <w:rPr>
          <w:bCs/>
          <w:lang w:val="en-US"/>
        </w:rPr>
        <w:t xml:space="preserve"> </w:t>
      </w:r>
      <w:r w:rsidR="007F6574" w:rsidRPr="006E0AAB">
        <w:rPr>
          <w:bCs/>
          <w:lang w:val="en-US"/>
        </w:rPr>
        <w:t xml:space="preserve"> </w:t>
      </w:r>
      <w:r w:rsidR="00EE7717" w:rsidRPr="006E0AAB">
        <w:rPr>
          <w:bCs/>
          <w:lang w:val="en-US" w:eastAsia="zh-CN"/>
        </w:rPr>
        <w:t>June</w:t>
      </w:r>
      <w:r w:rsidR="00B55BA8" w:rsidRPr="006E0AAB">
        <w:rPr>
          <w:bCs/>
          <w:lang w:val="en-US" w:eastAsia="zh-CN"/>
        </w:rPr>
        <w:t>.</w:t>
      </w:r>
      <w:r w:rsidR="00B55BA8" w:rsidRPr="006E0AAB">
        <w:rPr>
          <w:bCs/>
          <w:lang w:val="en-US"/>
        </w:rPr>
        <w:t xml:space="preserve"> 20</w:t>
      </w:r>
      <w:r w:rsidR="00B55BA8" w:rsidRPr="006E0AAB">
        <w:rPr>
          <w:bCs/>
          <w:lang w:val="en-US" w:eastAsia="zh-CN"/>
        </w:rPr>
        <w:t>20</w:t>
      </w:r>
      <w:r w:rsidR="007F6574" w:rsidRPr="006E0AAB">
        <w:rPr>
          <w:bCs/>
          <w:lang w:val="en-US"/>
        </w:rPr>
        <w:t xml:space="preserve">     </w:t>
      </w:r>
      <w:r w:rsidR="00120F25" w:rsidRPr="006E0AAB">
        <w:rPr>
          <w:bCs/>
          <w:lang w:val="en-US"/>
        </w:rPr>
        <w:t>e-Meeting</w:t>
      </w:r>
    </w:p>
    <w:p w:rsidR="00EE7717" w:rsidRPr="006E0AAB" w:rsidRDefault="00EE7717" w:rsidP="00EE7717">
      <w:pPr>
        <w:tabs>
          <w:tab w:val="left" w:pos="5104"/>
        </w:tabs>
        <w:spacing w:after="120"/>
        <w:ind w:left="2268" w:hanging="2268"/>
        <w:rPr>
          <w:bCs/>
          <w:lang w:val="en-US" w:eastAsia="zh-CN"/>
        </w:rPr>
      </w:pPr>
      <w:r w:rsidRPr="006E0AAB">
        <w:rPr>
          <w:bCs/>
          <w:lang w:val="en-US"/>
        </w:rPr>
        <w:t>TSG-RAN</w:t>
      </w:r>
      <w:r w:rsidRPr="006E0AAB">
        <w:rPr>
          <w:bCs/>
          <w:lang w:val="en-US" w:eastAsia="zh-CN"/>
        </w:rPr>
        <w:t xml:space="preserve"> WG1</w:t>
      </w:r>
      <w:r w:rsidRPr="006E0AAB">
        <w:rPr>
          <w:bCs/>
          <w:lang w:val="en-US"/>
        </w:rPr>
        <w:t xml:space="preserve"> Meeting #10</w:t>
      </w:r>
      <w:r w:rsidRPr="006E0AAB">
        <w:rPr>
          <w:bCs/>
          <w:lang w:val="en-US" w:eastAsia="zh-CN"/>
        </w:rPr>
        <w:t>2</w:t>
      </w:r>
      <w:r w:rsidRPr="006E0AAB">
        <w:rPr>
          <w:bCs/>
          <w:lang w:val="en-US"/>
        </w:rPr>
        <w:t xml:space="preserve">   </w:t>
      </w:r>
      <w:r w:rsidRPr="006E0AAB">
        <w:rPr>
          <w:bCs/>
          <w:lang w:val="en-US"/>
        </w:rPr>
        <w:tab/>
      </w:r>
      <w:proofErr w:type="gramStart"/>
      <w:r w:rsidRPr="006E0AAB">
        <w:rPr>
          <w:bCs/>
          <w:lang w:val="en-US"/>
        </w:rPr>
        <w:t>2</w:t>
      </w:r>
      <w:r w:rsidRPr="006E0AAB">
        <w:rPr>
          <w:bCs/>
          <w:lang w:val="en-US" w:eastAsia="zh-CN"/>
        </w:rPr>
        <w:t>4</w:t>
      </w:r>
      <w:r w:rsidRPr="006E0AAB">
        <w:rPr>
          <w:bCs/>
          <w:vertAlign w:val="superscript"/>
          <w:lang w:val="en-US" w:eastAsia="zh-CN"/>
        </w:rPr>
        <w:t>th</w:t>
      </w:r>
      <w:r w:rsidRPr="006E0AAB">
        <w:rPr>
          <w:bCs/>
          <w:lang w:val="en-US" w:eastAsia="zh-CN"/>
        </w:rPr>
        <w:t xml:space="preserve">  </w:t>
      </w:r>
      <w:r w:rsidRPr="006E0AAB">
        <w:rPr>
          <w:bCs/>
          <w:lang w:val="en-US"/>
        </w:rPr>
        <w:t>-</w:t>
      </w:r>
      <w:proofErr w:type="gramEnd"/>
      <w:r w:rsidRPr="006E0AAB">
        <w:rPr>
          <w:bCs/>
          <w:lang w:val="en-US"/>
        </w:rPr>
        <w:t xml:space="preserve">  28</w:t>
      </w:r>
      <w:r w:rsidRPr="006E0AAB">
        <w:rPr>
          <w:bCs/>
          <w:vertAlign w:val="superscript"/>
          <w:lang w:val="en-US"/>
        </w:rPr>
        <w:t>th</w:t>
      </w:r>
      <w:r w:rsidRPr="006E0AAB">
        <w:rPr>
          <w:bCs/>
          <w:lang w:val="en-US"/>
        </w:rPr>
        <w:t xml:space="preserve">  </w:t>
      </w:r>
      <w:r w:rsidRPr="006E0AAB">
        <w:rPr>
          <w:bCs/>
          <w:lang w:val="en-US" w:eastAsia="zh-CN"/>
        </w:rPr>
        <w:t>August.</w:t>
      </w:r>
      <w:r w:rsidRPr="006E0AAB">
        <w:rPr>
          <w:bCs/>
          <w:lang w:val="en-US"/>
        </w:rPr>
        <w:t xml:space="preserve"> 20</w:t>
      </w:r>
      <w:r w:rsidRPr="006E0AAB">
        <w:rPr>
          <w:bCs/>
          <w:lang w:val="en-US" w:eastAsia="zh-CN"/>
        </w:rPr>
        <w:t>20</w:t>
      </w:r>
      <w:r w:rsidRPr="006E0AAB">
        <w:rPr>
          <w:bCs/>
          <w:lang w:val="en-US"/>
        </w:rPr>
        <w:t xml:space="preserve">     Toulouse, France</w:t>
      </w:r>
    </w:p>
    <w:p w:rsidR="007F6574" w:rsidRPr="006E0AAB" w:rsidRDefault="007F6574" w:rsidP="007F6574">
      <w:pPr>
        <w:tabs>
          <w:tab w:val="left" w:pos="5104"/>
        </w:tabs>
        <w:spacing w:after="120"/>
        <w:ind w:left="2268" w:hanging="2268"/>
        <w:rPr>
          <w:bCs/>
          <w:lang w:val="en-US" w:eastAsia="zh-CN"/>
        </w:rPr>
      </w:pPr>
    </w:p>
    <w:p w:rsidR="007F6574" w:rsidRPr="006E0AAB" w:rsidRDefault="007F6574" w:rsidP="00D04E90">
      <w:pPr>
        <w:tabs>
          <w:tab w:val="left" w:pos="5104"/>
        </w:tabs>
        <w:spacing w:after="120"/>
        <w:ind w:left="2268" w:hanging="2268"/>
        <w:rPr>
          <w:rFonts w:ascii="Arial" w:hAnsi="Arial" w:cs="Arial"/>
          <w:bCs/>
          <w:lang w:val="en-US" w:eastAsia="zh-CN"/>
        </w:rPr>
      </w:pPr>
    </w:p>
    <w:sectPr w:rsidR="007F6574" w:rsidRPr="006E0AAB" w:rsidSect="00F015DA">
      <w:pgSz w:w="11907" w:h="16840" w:code="9"/>
      <w:pgMar w:top="1021" w:right="1021" w:bottom="1021" w:left="1021" w:header="720" w:footer="578"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F2820" w:rsidRDefault="002F2820">
      <w:r>
        <w:separator/>
      </w:r>
    </w:p>
  </w:endnote>
  <w:endnote w:type="continuationSeparator" w:id="0">
    <w:p w:rsidR="002F2820" w:rsidRDefault="002F282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F2820" w:rsidRDefault="002F2820">
      <w:r>
        <w:separator/>
      </w:r>
    </w:p>
  </w:footnote>
  <w:footnote w:type="continuationSeparator" w:id="0">
    <w:p w:rsidR="002F2820" w:rsidRDefault="002F282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66EE"/>
    <w:multiLevelType w:val="hybridMultilevel"/>
    <w:tmpl w:val="DDA20A5E"/>
    <w:lvl w:ilvl="0" w:tplc="D04454CE">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AC84678"/>
    <w:multiLevelType w:val="hybridMultilevel"/>
    <w:tmpl w:val="70607302"/>
    <w:lvl w:ilvl="0" w:tplc="5994F9FE">
      <w:start w:val="1"/>
      <w:numFmt w:val="decimal"/>
      <w:pStyle w:val="1"/>
      <w:lvlText w:val="%1."/>
      <w:lvlJc w:val="left"/>
      <w:pPr>
        <w:ind w:left="360" w:hanging="360"/>
      </w:pPr>
      <w:rPr>
        <w:rFonts w:ascii="Arial" w:eastAsiaTheme="minorEastAsia" w:hAnsi="Arial" w:hint="default"/>
        <w:b/>
        <w:i w:val="0"/>
        <w:sz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nsid w:val="0D0F2459"/>
    <w:multiLevelType w:val="hybridMultilevel"/>
    <w:tmpl w:val="6192A2D6"/>
    <w:lvl w:ilvl="0" w:tplc="35B8221E">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D3A2017"/>
    <w:multiLevelType w:val="hybridMultilevel"/>
    <w:tmpl w:val="AE742172"/>
    <w:lvl w:ilvl="0" w:tplc="29CE1D7C">
      <w:numFmt w:val="bullet"/>
      <w:lvlText w:val=""/>
      <w:lvlJc w:val="left"/>
      <w:pPr>
        <w:ind w:left="360" w:hanging="360"/>
      </w:pPr>
      <w:rPr>
        <w:rFonts w:ascii="Wingdings" w:eastAsia="PMingLiU"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1BE72866"/>
    <w:multiLevelType w:val="hybridMultilevel"/>
    <w:tmpl w:val="1280090A"/>
    <w:lvl w:ilvl="0" w:tplc="849CE45E">
      <w:numFmt w:val="bullet"/>
      <w:lvlText w:val="•"/>
      <w:lvlJc w:val="left"/>
      <w:pPr>
        <w:ind w:left="1080" w:hanging="720"/>
      </w:pPr>
      <w:rPr>
        <w:rFonts w:ascii="宋体" w:eastAsia="宋体" w:hAnsi="宋体" w:cs="Times New Roman" w:hint="eastAsia"/>
      </w:rPr>
    </w:lvl>
    <w:lvl w:ilvl="1" w:tplc="3682A5A2">
      <w:numFmt w:val="bullet"/>
      <w:lvlText w:val=""/>
      <w:lvlJc w:val="left"/>
      <w:pPr>
        <w:ind w:left="1800" w:hanging="720"/>
      </w:pPr>
      <w:rPr>
        <w:rFonts w:ascii="Symbol" w:eastAsia="宋体" w:hAnsi="Symbol"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C077F54"/>
    <w:multiLevelType w:val="hybridMultilevel"/>
    <w:tmpl w:val="CB5044E8"/>
    <w:lvl w:ilvl="0" w:tplc="0409000F">
      <w:start w:val="1"/>
      <w:numFmt w:val="decimal"/>
      <w:lvlText w:val="%1."/>
      <w:lvlJc w:val="left"/>
      <w:pPr>
        <w:ind w:left="420" w:hanging="420"/>
      </w:pPr>
    </w:lvl>
    <w:lvl w:ilvl="1" w:tplc="ECE6EB4E">
      <w:start w:val="1"/>
      <w:numFmt w:val="lowerLetter"/>
      <w:lvlText w:val="(%2)"/>
      <w:lvlJc w:val="left"/>
      <w:pPr>
        <w:ind w:left="780" w:hanging="360"/>
      </w:pPr>
      <w:rPr>
        <w:rFont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DD1220E"/>
    <w:multiLevelType w:val="hybridMultilevel"/>
    <w:tmpl w:val="555070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6217FA6"/>
    <w:multiLevelType w:val="hybridMultilevel"/>
    <w:tmpl w:val="DF74F6D2"/>
    <w:lvl w:ilvl="0" w:tplc="C930BCA6">
      <w:numFmt w:val="bullet"/>
      <w:lvlText w:val="•"/>
      <w:lvlJc w:val="left"/>
      <w:pPr>
        <w:ind w:left="1080" w:hanging="720"/>
      </w:pPr>
      <w:rPr>
        <w:rFonts w:ascii="宋体" w:eastAsia="宋体" w:hAnsi="宋体"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FE3344"/>
    <w:multiLevelType w:val="hybridMultilevel"/>
    <w:tmpl w:val="F028D0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32F9466F"/>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nsid w:val="37284287"/>
    <w:multiLevelType w:val="hybridMultilevel"/>
    <w:tmpl w:val="E4644D22"/>
    <w:lvl w:ilvl="0" w:tplc="8CC6F936">
      <w:start w:val="1"/>
      <w:numFmt w:val="bullet"/>
      <w:lvlText w:val="-"/>
      <w:lvlJc w:val="left"/>
      <w:pPr>
        <w:ind w:left="420" w:hanging="42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AA46647"/>
    <w:multiLevelType w:val="hybridMultilevel"/>
    <w:tmpl w:val="BE66E820"/>
    <w:lvl w:ilvl="0" w:tplc="D2E430B0">
      <w:start w:val="1"/>
      <w:numFmt w:val="decimal"/>
      <w:pStyle w:val="Proposal"/>
      <w:lvlText w:val="%1"/>
      <w:lvlJc w:val="left"/>
      <w:pPr>
        <w:tabs>
          <w:tab w:val="num" w:pos="1304"/>
        </w:tabs>
        <w:ind w:left="1304" w:hanging="1304"/>
      </w:pPr>
      <w:rPr>
        <w:rFonts w:ascii="Arial" w:eastAsia="宋体" w:hAnsi="Arial" w:cs="Arial"/>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3F4E21"/>
    <w:multiLevelType w:val="multilevel"/>
    <w:tmpl w:val="046F393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67A0061"/>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7">
    <w:nsid w:val="5B201D3B"/>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nsid w:val="6CCF00DB"/>
    <w:multiLevelType w:val="hybridMultilevel"/>
    <w:tmpl w:val="6DE0CA5E"/>
    <w:lvl w:ilvl="0" w:tplc="29CE1D7C">
      <w:numFmt w:val="bullet"/>
      <w:lvlText w:val=""/>
      <w:lvlJc w:val="left"/>
      <w:pPr>
        <w:ind w:left="720" w:hanging="360"/>
      </w:pPr>
      <w:rPr>
        <w:rFonts w:ascii="Wingdings" w:eastAsia="PMingLiU"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1563402"/>
    <w:multiLevelType w:val="hybridMultilevel"/>
    <w:tmpl w:val="D378193E"/>
    <w:lvl w:ilvl="0" w:tplc="43822814">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2D1620"/>
    <w:multiLevelType w:val="hybridMultilevel"/>
    <w:tmpl w:val="0CCAF3DE"/>
    <w:lvl w:ilvl="0" w:tplc="29CE1D7C">
      <w:numFmt w:val="bullet"/>
      <w:lvlText w:val=""/>
      <w:lvlJc w:val="left"/>
      <w:pPr>
        <w:ind w:left="720" w:hanging="360"/>
      </w:pPr>
      <w:rPr>
        <w:rFonts w:ascii="Wingdings" w:eastAsia="PMingLiU"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6"/>
  </w:num>
  <w:num w:numId="3">
    <w:abstractNumId w:val="13"/>
  </w:num>
  <w:num w:numId="4">
    <w:abstractNumId w:val="4"/>
  </w:num>
  <w:num w:numId="5">
    <w:abstractNumId w:val="0"/>
  </w:num>
  <w:num w:numId="6">
    <w:abstractNumId w:val="11"/>
  </w:num>
  <w:num w:numId="7">
    <w:abstractNumId w:val="2"/>
  </w:num>
  <w:num w:numId="8">
    <w:abstractNumId w:val="12"/>
  </w:num>
  <w:num w:numId="9">
    <w:abstractNumId w:val="12"/>
    <w:lvlOverride w:ilvl="0">
      <w:startOverride w:val="1"/>
    </w:lvlOverride>
  </w:num>
  <w:num w:numId="10">
    <w:abstractNumId w:val="12"/>
  </w:num>
  <w:num w:numId="11">
    <w:abstractNumId w:val="6"/>
  </w:num>
  <w:num w:numId="12">
    <w:abstractNumId w:val="20"/>
  </w:num>
  <w:num w:numId="13">
    <w:abstractNumId w:val="19"/>
  </w:num>
  <w:num w:numId="14">
    <w:abstractNumId w:val="20"/>
  </w:num>
  <w:num w:numId="15">
    <w:abstractNumId w:val="20"/>
  </w:num>
  <w:num w:numId="16">
    <w:abstractNumId w:val="20"/>
  </w:num>
  <w:num w:numId="17">
    <w:abstractNumId w:val="20"/>
  </w:num>
  <w:num w:numId="18">
    <w:abstractNumId w:val="20"/>
  </w:num>
  <w:num w:numId="19">
    <w:abstractNumId w:val="20"/>
  </w:num>
  <w:num w:numId="20">
    <w:abstractNumId w:val="20"/>
  </w:num>
  <w:num w:numId="21">
    <w:abstractNumId w:val="20"/>
  </w:num>
  <w:num w:numId="22">
    <w:abstractNumId w:val="20"/>
  </w:num>
  <w:num w:numId="23">
    <w:abstractNumId w:val="9"/>
  </w:num>
  <w:num w:numId="24">
    <w:abstractNumId w:val="1"/>
  </w:num>
  <w:num w:numId="25">
    <w:abstractNumId w:val="14"/>
  </w:num>
  <w:num w:numId="26">
    <w:abstractNumId w:val="5"/>
  </w:num>
  <w:num w:numId="27">
    <w:abstractNumId w:val="10"/>
  </w:num>
  <w:num w:numId="28">
    <w:abstractNumId w:val="17"/>
  </w:num>
  <w:num w:numId="29">
    <w:abstractNumId w:val="7"/>
  </w:num>
  <w:num w:numId="30">
    <w:abstractNumId w:val="8"/>
  </w:num>
  <w:num w:numId="31">
    <w:abstractNumId w:val="15"/>
  </w:num>
  <w:num w:numId="32">
    <w:abstractNumId w:val="3"/>
  </w:num>
  <w:num w:numId="33">
    <w:abstractNumId w:val="22"/>
  </w:num>
  <w:num w:numId="34">
    <w:abstractNumId w:val="21"/>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9218">
      <v:textbox inset="5.85pt,.7pt,5.85pt,.7pt"/>
    </o:shapedefaults>
  </w:hdrShapeDefaults>
  <w:footnotePr>
    <w:footnote w:id="-1"/>
    <w:footnote w:id="0"/>
  </w:footnotePr>
  <w:endnotePr>
    <w:endnote w:id="-1"/>
    <w:endnote w:id="0"/>
  </w:endnotePr>
  <w:compat>
    <w:useFELayout/>
  </w:compat>
  <w:rsids>
    <w:rsidRoot w:val="00EF44EA"/>
    <w:rsid w:val="000202C9"/>
    <w:rsid w:val="000207C9"/>
    <w:rsid w:val="00022098"/>
    <w:rsid w:val="00031C1B"/>
    <w:rsid w:val="0003399E"/>
    <w:rsid w:val="00035345"/>
    <w:rsid w:val="0003603D"/>
    <w:rsid w:val="0004486C"/>
    <w:rsid w:val="00051E7B"/>
    <w:rsid w:val="00052DA9"/>
    <w:rsid w:val="000545D6"/>
    <w:rsid w:val="00057D58"/>
    <w:rsid w:val="00057FB6"/>
    <w:rsid w:val="00064FD1"/>
    <w:rsid w:val="00073803"/>
    <w:rsid w:val="000775E2"/>
    <w:rsid w:val="00083677"/>
    <w:rsid w:val="00087CB4"/>
    <w:rsid w:val="00090BF5"/>
    <w:rsid w:val="00097FDE"/>
    <w:rsid w:val="000B437B"/>
    <w:rsid w:val="000D3456"/>
    <w:rsid w:val="000E3D1A"/>
    <w:rsid w:val="000E7789"/>
    <w:rsid w:val="000F1C70"/>
    <w:rsid w:val="001024B0"/>
    <w:rsid w:val="001125FD"/>
    <w:rsid w:val="00114537"/>
    <w:rsid w:val="001203C8"/>
    <w:rsid w:val="00120F25"/>
    <w:rsid w:val="00122A5B"/>
    <w:rsid w:val="00123BCE"/>
    <w:rsid w:val="0012492B"/>
    <w:rsid w:val="001249E7"/>
    <w:rsid w:val="00125CDC"/>
    <w:rsid w:val="0013125C"/>
    <w:rsid w:val="00131F6A"/>
    <w:rsid w:val="00137FA4"/>
    <w:rsid w:val="0014382D"/>
    <w:rsid w:val="00180DC1"/>
    <w:rsid w:val="0019381A"/>
    <w:rsid w:val="001A3FEC"/>
    <w:rsid w:val="001B044A"/>
    <w:rsid w:val="001B0924"/>
    <w:rsid w:val="001B6D31"/>
    <w:rsid w:val="001C46EE"/>
    <w:rsid w:val="001C4F50"/>
    <w:rsid w:val="001C632E"/>
    <w:rsid w:val="001D1C64"/>
    <w:rsid w:val="001D20E7"/>
    <w:rsid w:val="001D281A"/>
    <w:rsid w:val="001F475B"/>
    <w:rsid w:val="001F5931"/>
    <w:rsid w:val="001F6B6E"/>
    <w:rsid w:val="0020364E"/>
    <w:rsid w:val="00210F65"/>
    <w:rsid w:val="00216747"/>
    <w:rsid w:val="00224A36"/>
    <w:rsid w:val="002257FA"/>
    <w:rsid w:val="0025294F"/>
    <w:rsid w:val="00255CAE"/>
    <w:rsid w:val="002665F5"/>
    <w:rsid w:val="00267F7F"/>
    <w:rsid w:val="0028265F"/>
    <w:rsid w:val="00283553"/>
    <w:rsid w:val="002842C5"/>
    <w:rsid w:val="002A7E43"/>
    <w:rsid w:val="002B0208"/>
    <w:rsid w:val="002B02A1"/>
    <w:rsid w:val="002B19CB"/>
    <w:rsid w:val="002B54CE"/>
    <w:rsid w:val="002B57D4"/>
    <w:rsid w:val="002C3861"/>
    <w:rsid w:val="002D3A18"/>
    <w:rsid w:val="002D3F07"/>
    <w:rsid w:val="002D6734"/>
    <w:rsid w:val="002E0BEB"/>
    <w:rsid w:val="002E4C52"/>
    <w:rsid w:val="002F00CD"/>
    <w:rsid w:val="002F0B80"/>
    <w:rsid w:val="002F2820"/>
    <w:rsid w:val="002F403A"/>
    <w:rsid w:val="002F71A3"/>
    <w:rsid w:val="0030296E"/>
    <w:rsid w:val="00304D7A"/>
    <w:rsid w:val="0030675C"/>
    <w:rsid w:val="003143D7"/>
    <w:rsid w:val="003162A3"/>
    <w:rsid w:val="00325015"/>
    <w:rsid w:val="003319B2"/>
    <w:rsid w:val="00344F7F"/>
    <w:rsid w:val="00346DD1"/>
    <w:rsid w:val="00354B02"/>
    <w:rsid w:val="0035706F"/>
    <w:rsid w:val="003576D7"/>
    <w:rsid w:val="00357CD5"/>
    <w:rsid w:val="003700A1"/>
    <w:rsid w:val="00386215"/>
    <w:rsid w:val="003A76CC"/>
    <w:rsid w:val="003A7896"/>
    <w:rsid w:val="003B0A74"/>
    <w:rsid w:val="003B1C85"/>
    <w:rsid w:val="003B7C9A"/>
    <w:rsid w:val="003C35F8"/>
    <w:rsid w:val="003D3F8E"/>
    <w:rsid w:val="003D59D9"/>
    <w:rsid w:val="003E625F"/>
    <w:rsid w:val="003F2AD5"/>
    <w:rsid w:val="003F33AA"/>
    <w:rsid w:val="003F5A16"/>
    <w:rsid w:val="003F6818"/>
    <w:rsid w:val="00404607"/>
    <w:rsid w:val="0041040C"/>
    <w:rsid w:val="00414CB2"/>
    <w:rsid w:val="00445DD3"/>
    <w:rsid w:val="004475CA"/>
    <w:rsid w:val="0045234F"/>
    <w:rsid w:val="004544F3"/>
    <w:rsid w:val="004605B0"/>
    <w:rsid w:val="00460A95"/>
    <w:rsid w:val="00461E6B"/>
    <w:rsid w:val="00462C97"/>
    <w:rsid w:val="00474D77"/>
    <w:rsid w:val="00496BDA"/>
    <w:rsid w:val="004A0068"/>
    <w:rsid w:val="004A125E"/>
    <w:rsid w:val="004A6DEE"/>
    <w:rsid w:val="004A6E8B"/>
    <w:rsid w:val="004B3C01"/>
    <w:rsid w:val="004B7B67"/>
    <w:rsid w:val="004C5E3D"/>
    <w:rsid w:val="004D278E"/>
    <w:rsid w:val="004F388D"/>
    <w:rsid w:val="005148F8"/>
    <w:rsid w:val="00524026"/>
    <w:rsid w:val="00527E9E"/>
    <w:rsid w:val="0053064A"/>
    <w:rsid w:val="005349DE"/>
    <w:rsid w:val="0054440C"/>
    <w:rsid w:val="005567E1"/>
    <w:rsid w:val="005567EE"/>
    <w:rsid w:val="005615FD"/>
    <w:rsid w:val="00565652"/>
    <w:rsid w:val="00595273"/>
    <w:rsid w:val="00595D8A"/>
    <w:rsid w:val="00596EC5"/>
    <w:rsid w:val="005A0133"/>
    <w:rsid w:val="005A1149"/>
    <w:rsid w:val="005A3276"/>
    <w:rsid w:val="005A3FD8"/>
    <w:rsid w:val="005B7AA0"/>
    <w:rsid w:val="005C449C"/>
    <w:rsid w:val="005E7DA1"/>
    <w:rsid w:val="006068CE"/>
    <w:rsid w:val="00607404"/>
    <w:rsid w:val="006244AD"/>
    <w:rsid w:val="00624940"/>
    <w:rsid w:val="0063675F"/>
    <w:rsid w:val="0063691F"/>
    <w:rsid w:val="006421DA"/>
    <w:rsid w:val="006424F6"/>
    <w:rsid w:val="0064322B"/>
    <w:rsid w:val="00644077"/>
    <w:rsid w:val="00644C4B"/>
    <w:rsid w:val="0065028A"/>
    <w:rsid w:val="00654214"/>
    <w:rsid w:val="006553BC"/>
    <w:rsid w:val="00655763"/>
    <w:rsid w:val="00655DDA"/>
    <w:rsid w:val="00664DFB"/>
    <w:rsid w:val="0066713B"/>
    <w:rsid w:val="00667C13"/>
    <w:rsid w:val="0067263C"/>
    <w:rsid w:val="00673096"/>
    <w:rsid w:val="00681E36"/>
    <w:rsid w:val="00685C22"/>
    <w:rsid w:val="00694ACC"/>
    <w:rsid w:val="00696546"/>
    <w:rsid w:val="00696A05"/>
    <w:rsid w:val="006975FF"/>
    <w:rsid w:val="006B25BA"/>
    <w:rsid w:val="006B3581"/>
    <w:rsid w:val="006B5DA5"/>
    <w:rsid w:val="006B71B9"/>
    <w:rsid w:val="006C205F"/>
    <w:rsid w:val="006C39E0"/>
    <w:rsid w:val="006C3BB7"/>
    <w:rsid w:val="006C5AFC"/>
    <w:rsid w:val="006D0345"/>
    <w:rsid w:val="006D1D7B"/>
    <w:rsid w:val="006D221F"/>
    <w:rsid w:val="006D44FF"/>
    <w:rsid w:val="006E0AAB"/>
    <w:rsid w:val="006E4CD7"/>
    <w:rsid w:val="006F4D2F"/>
    <w:rsid w:val="00700689"/>
    <w:rsid w:val="00737917"/>
    <w:rsid w:val="00743FB7"/>
    <w:rsid w:val="0074487B"/>
    <w:rsid w:val="007501B8"/>
    <w:rsid w:val="00757570"/>
    <w:rsid w:val="00760AA0"/>
    <w:rsid w:val="00761A17"/>
    <w:rsid w:val="00771695"/>
    <w:rsid w:val="00777ADB"/>
    <w:rsid w:val="00785EC6"/>
    <w:rsid w:val="00786D31"/>
    <w:rsid w:val="00792FFD"/>
    <w:rsid w:val="00795DBB"/>
    <w:rsid w:val="007A05E0"/>
    <w:rsid w:val="007B17F6"/>
    <w:rsid w:val="007C350C"/>
    <w:rsid w:val="007D731B"/>
    <w:rsid w:val="007E2DD0"/>
    <w:rsid w:val="007E649F"/>
    <w:rsid w:val="007E7614"/>
    <w:rsid w:val="007F504D"/>
    <w:rsid w:val="007F6574"/>
    <w:rsid w:val="00807C47"/>
    <w:rsid w:val="00824187"/>
    <w:rsid w:val="00833A15"/>
    <w:rsid w:val="00833E89"/>
    <w:rsid w:val="008353C2"/>
    <w:rsid w:val="008378BA"/>
    <w:rsid w:val="00841F84"/>
    <w:rsid w:val="008430BE"/>
    <w:rsid w:val="00847EDD"/>
    <w:rsid w:val="00850C45"/>
    <w:rsid w:val="00853773"/>
    <w:rsid w:val="00865C19"/>
    <w:rsid w:val="00866038"/>
    <w:rsid w:val="00876A95"/>
    <w:rsid w:val="008836A4"/>
    <w:rsid w:val="008A308E"/>
    <w:rsid w:val="008A4120"/>
    <w:rsid w:val="008A75A9"/>
    <w:rsid w:val="008D213E"/>
    <w:rsid w:val="008D3107"/>
    <w:rsid w:val="00903858"/>
    <w:rsid w:val="009115FA"/>
    <w:rsid w:val="00914679"/>
    <w:rsid w:val="00922A5E"/>
    <w:rsid w:val="009237A5"/>
    <w:rsid w:val="00924DE8"/>
    <w:rsid w:val="00932108"/>
    <w:rsid w:val="00936CA1"/>
    <w:rsid w:val="0093788C"/>
    <w:rsid w:val="00953E0D"/>
    <w:rsid w:val="0096604C"/>
    <w:rsid w:val="0097544F"/>
    <w:rsid w:val="00975B2D"/>
    <w:rsid w:val="00976981"/>
    <w:rsid w:val="00980151"/>
    <w:rsid w:val="00983342"/>
    <w:rsid w:val="00994C65"/>
    <w:rsid w:val="00996FD9"/>
    <w:rsid w:val="009A10A7"/>
    <w:rsid w:val="009A2BE5"/>
    <w:rsid w:val="009A4FD4"/>
    <w:rsid w:val="009B69E6"/>
    <w:rsid w:val="009C07BF"/>
    <w:rsid w:val="009C1F0E"/>
    <w:rsid w:val="009D31EC"/>
    <w:rsid w:val="009D595F"/>
    <w:rsid w:val="009F2102"/>
    <w:rsid w:val="00A116EF"/>
    <w:rsid w:val="00A1233F"/>
    <w:rsid w:val="00A15F0F"/>
    <w:rsid w:val="00A24CD8"/>
    <w:rsid w:val="00A318BB"/>
    <w:rsid w:val="00A3418F"/>
    <w:rsid w:val="00A36FDB"/>
    <w:rsid w:val="00A40316"/>
    <w:rsid w:val="00A519FB"/>
    <w:rsid w:val="00A5427E"/>
    <w:rsid w:val="00A71222"/>
    <w:rsid w:val="00A75EFC"/>
    <w:rsid w:val="00A87634"/>
    <w:rsid w:val="00A91773"/>
    <w:rsid w:val="00A91F6D"/>
    <w:rsid w:val="00A95315"/>
    <w:rsid w:val="00AA3091"/>
    <w:rsid w:val="00AA7870"/>
    <w:rsid w:val="00AD54CC"/>
    <w:rsid w:val="00AD5520"/>
    <w:rsid w:val="00B01614"/>
    <w:rsid w:val="00B02049"/>
    <w:rsid w:val="00B03999"/>
    <w:rsid w:val="00B0554B"/>
    <w:rsid w:val="00B06A60"/>
    <w:rsid w:val="00B13878"/>
    <w:rsid w:val="00B241EA"/>
    <w:rsid w:val="00B26E7C"/>
    <w:rsid w:val="00B413D6"/>
    <w:rsid w:val="00B42E3F"/>
    <w:rsid w:val="00B44ABC"/>
    <w:rsid w:val="00B44FBA"/>
    <w:rsid w:val="00B54F7E"/>
    <w:rsid w:val="00B55BA8"/>
    <w:rsid w:val="00B74E38"/>
    <w:rsid w:val="00B8748D"/>
    <w:rsid w:val="00B92DC9"/>
    <w:rsid w:val="00BA0377"/>
    <w:rsid w:val="00BA080C"/>
    <w:rsid w:val="00BA50AA"/>
    <w:rsid w:val="00BA7BAF"/>
    <w:rsid w:val="00BB094B"/>
    <w:rsid w:val="00BB108C"/>
    <w:rsid w:val="00BB464D"/>
    <w:rsid w:val="00BB5397"/>
    <w:rsid w:val="00BC4D28"/>
    <w:rsid w:val="00BC6CD1"/>
    <w:rsid w:val="00BE5E08"/>
    <w:rsid w:val="00C03E04"/>
    <w:rsid w:val="00C15308"/>
    <w:rsid w:val="00C166AF"/>
    <w:rsid w:val="00C40AAF"/>
    <w:rsid w:val="00C40E6B"/>
    <w:rsid w:val="00C44D49"/>
    <w:rsid w:val="00C61954"/>
    <w:rsid w:val="00C673CA"/>
    <w:rsid w:val="00C71094"/>
    <w:rsid w:val="00C852F5"/>
    <w:rsid w:val="00C861D7"/>
    <w:rsid w:val="00C87EA3"/>
    <w:rsid w:val="00C90425"/>
    <w:rsid w:val="00C9310E"/>
    <w:rsid w:val="00C93A1A"/>
    <w:rsid w:val="00C964E5"/>
    <w:rsid w:val="00CA7A10"/>
    <w:rsid w:val="00CC1AD0"/>
    <w:rsid w:val="00CC58B8"/>
    <w:rsid w:val="00CD2CB3"/>
    <w:rsid w:val="00CD395C"/>
    <w:rsid w:val="00CE1D12"/>
    <w:rsid w:val="00CE5DFB"/>
    <w:rsid w:val="00CE68DE"/>
    <w:rsid w:val="00CF165D"/>
    <w:rsid w:val="00D01196"/>
    <w:rsid w:val="00D04E90"/>
    <w:rsid w:val="00D07194"/>
    <w:rsid w:val="00D11C69"/>
    <w:rsid w:val="00D169E6"/>
    <w:rsid w:val="00D21337"/>
    <w:rsid w:val="00D247A4"/>
    <w:rsid w:val="00D2492A"/>
    <w:rsid w:val="00D24C40"/>
    <w:rsid w:val="00D24E07"/>
    <w:rsid w:val="00D3134E"/>
    <w:rsid w:val="00D343D1"/>
    <w:rsid w:val="00D428F9"/>
    <w:rsid w:val="00D521F5"/>
    <w:rsid w:val="00D53777"/>
    <w:rsid w:val="00D66BFA"/>
    <w:rsid w:val="00D729A1"/>
    <w:rsid w:val="00D8412D"/>
    <w:rsid w:val="00D8455E"/>
    <w:rsid w:val="00D87EFD"/>
    <w:rsid w:val="00DA32E9"/>
    <w:rsid w:val="00DA398F"/>
    <w:rsid w:val="00DA5B64"/>
    <w:rsid w:val="00DB18DE"/>
    <w:rsid w:val="00DB4AC8"/>
    <w:rsid w:val="00DB5E68"/>
    <w:rsid w:val="00DD3D10"/>
    <w:rsid w:val="00DE4A4F"/>
    <w:rsid w:val="00DF26C3"/>
    <w:rsid w:val="00E13B93"/>
    <w:rsid w:val="00E35E59"/>
    <w:rsid w:val="00E4274B"/>
    <w:rsid w:val="00E52715"/>
    <w:rsid w:val="00E56A86"/>
    <w:rsid w:val="00E60AAB"/>
    <w:rsid w:val="00E65666"/>
    <w:rsid w:val="00E66110"/>
    <w:rsid w:val="00E67F96"/>
    <w:rsid w:val="00E74884"/>
    <w:rsid w:val="00E905FB"/>
    <w:rsid w:val="00E93D56"/>
    <w:rsid w:val="00E96632"/>
    <w:rsid w:val="00E9786D"/>
    <w:rsid w:val="00EA2823"/>
    <w:rsid w:val="00EC0D4B"/>
    <w:rsid w:val="00EC1750"/>
    <w:rsid w:val="00EE176C"/>
    <w:rsid w:val="00EE29C8"/>
    <w:rsid w:val="00EE30E9"/>
    <w:rsid w:val="00EE5343"/>
    <w:rsid w:val="00EE7717"/>
    <w:rsid w:val="00EF44EA"/>
    <w:rsid w:val="00F01525"/>
    <w:rsid w:val="00F015DA"/>
    <w:rsid w:val="00F02AF7"/>
    <w:rsid w:val="00F06987"/>
    <w:rsid w:val="00F07EAE"/>
    <w:rsid w:val="00F11AEC"/>
    <w:rsid w:val="00F27081"/>
    <w:rsid w:val="00F45642"/>
    <w:rsid w:val="00F52B6F"/>
    <w:rsid w:val="00F54905"/>
    <w:rsid w:val="00F61576"/>
    <w:rsid w:val="00F65B3D"/>
    <w:rsid w:val="00F72806"/>
    <w:rsid w:val="00F80DAE"/>
    <w:rsid w:val="00F83324"/>
    <w:rsid w:val="00F9170D"/>
    <w:rsid w:val="00F9788C"/>
    <w:rsid w:val="00F97977"/>
    <w:rsid w:val="00FA5C84"/>
    <w:rsid w:val="00FB3D7C"/>
    <w:rsid w:val="00FC146F"/>
    <w:rsid w:val="00FD430C"/>
    <w:rsid w:val="00FD59F8"/>
    <w:rsid w:val="00FE3731"/>
    <w:rsid w:val="00FE427D"/>
    <w:rsid w:val="00FE4424"/>
    <w:rsid w:val="00FF377E"/>
    <w:rsid w:val="00FF55A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15DA"/>
    <w:rPr>
      <w:lang w:val="en-GB" w:eastAsia="en-US"/>
    </w:rPr>
  </w:style>
  <w:style w:type="paragraph" w:styleId="1">
    <w:name w:val="heading 1"/>
    <w:aliases w:val="H1,h1"/>
    <w:basedOn w:val="a"/>
    <w:next w:val="a"/>
    <w:qFormat/>
    <w:rsid w:val="005A3276"/>
    <w:pPr>
      <w:keepNext/>
      <w:numPr>
        <w:numId w:val="24"/>
      </w:numPr>
      <w:spacing w:after="240"/>
      <w:outlineLvl w:val="0"/>
    </w:pPr>
    <w:rPr>
      <w:rFonts w:ascii="Arial" w:hAnsi="Arial"/>
      <w:b/>
      <w:sz w:val="24"/>
    </w:rPr>
  </w:style>
  <w:style w:type="paragraph" w:styleId="2">
    <w:name w:val="heading 2"/>
    <w:aliases w:val="H2,h2"/>
    <w:basedOn w:val="a"/>
    <w:next w:val="a"/>
    <w:qFormat/>
    <w:rsid w:val="00F015DA"/>
    <w:pPr>
      <w:keepNext/>
      <w:ind w:right="284"/>
      <w:outlineLvl w:val="1"/>
    </w:pPr>
    <w:rPr>
      <w:rFonts w:ascii="Arial" w:hAnsi="Arial"/>
      <w:b/>
      <w:sz w:val="24"/>
    </w:rPr>
  </w:style>
  <w:style w:type="paragraph" w:styleId="3">
    <w:name w:val="heading 3"/>
    <w:aliases w:val="H3,h3"/>
    <w:basedOn w:val="a"/>
    <w:next w:val="a"/>
    <w:qFormat/>
    <w:rsid w:val="00F015DA"/>
    <w:pPr>
      <w:keepNext/>
      <w:outlineLvl w:val="2"/>
    </w:pPr>
    <w:rPr>
      <w:sz w:val="24"/>
    </w:rPr>
  </w:style>
  <w:style w:type="paragraph" w:styleId="4">
    <w:name w:val="heading 4"/>
    <w:aliases w:val="h4"/>
    <w:basedOn w:val="a"/>
    <w:next w:val="a"/>
    <w:qFormat/>
    <w:rsid w:val="00F015DA"/>
    <w:pPr>
      <w:keepNext/>
      <w:tabs>
        <w:tab w:val="left" w:pos="2694"/>
      </w:tabs>
      <w:ind w:left="708"/>
      <w:outlineLvl w:val="3"/>
    </w:pPr>
    <w:rPr>
      <w:rFonts w:ascii="Arial" w:hAnsi="Arial"/>
      <w:b/>
    </w:rPr>
  </w:style>
  <w:style w:type="paragraph" w:styleId="5">
    <w:name w:val="heading 5"/>
    <w:aliases w:val="h5"/>
    <w:basedOn w:val="a"/>
    <w:next w:val="a"/>
    <w:qFormat/>
    <w:rsid w:val="00F015DA"/>
    <w:pPr>
      <w:keepNext/>
      <w:jc w:val="center"/>
      <w:outlineLvl w:val="4"/>
    </w:pPr>
    <w:rPr>
      <w:rFonts w:ascii="Arial" w:hAnsi="Arial"/>
      <w:b/>
      <w:sz w:val="24"/>
    </w:rPr>
  </w:style>
  <w:style w:type="paragraph" w:styleId="6">
    <w:name w:val="heading 6"/>
    <w:aliases w:val="h6"/>
    <w:basedOn w:val="a"/>
    <w:next w:val="a"/>
    <w:qFormat/>
    <w:rsid w:val="00F015DA"/>
    <w:pPr>
      <w:keepNext/>
      <w:outlineLvl w:val="5"/>
    </w:pPr>
    <w:rPr>
      <w:rFonts w:ascii="Arial" w:hAnsi="Arial"/>
      <w:b/>
      <w:color w:val="C0C0C0"/>
      <w:sz w:val="24"/>
    </w:rPr>
  </w:style>
  <w:style w:type="paragraph" w:styleId="7">
    <w:name w:val="heading 7"/>
    <w:basedOn w:val="a"/>
    <w:next w:val="a"/>
    <w:qFormat/>
    <w:rsid w:val="00F015DA"/>
    <w:pPr>
      <w:keepNext/>
      <w:tabs>
        <w:tab w:val="left" w:pos="2694"/>
      </w:tabs>
      <w:ind w:left="708"/>
      <w:outlineLvl w:val="6"/>
    </w:pPr>
    <w:rPr>
      <w:rFonts w:ascii="Arial" w:hAnsi="Arial"/>
      <w:b/>
      <w:color w:val="0000FF"/>
    </w:rPr>
  </w:style>
  <w:style w:type="paragraph" w:styleId="8">
    <w:name w:val="heading 8"/>
    <w:basedOn w:val="a"/>
    <w:next w:val="a"/>
    <w:qFormat/>
    <w:rsid w:val="00F015DA"/>
    <w:pPr>
      <w:keepNext/>
      <w:spacing w:after="120"/>
      <w:ind w:left="1985" w:hanging="1985"/>
      <w:outlineLvl w:val="7"/>
    </w:pPr>
    <w:rPr>
      <w:rFonts w:ascii="Arial" w:hAnsi="Arial"/>
      <w:b/>
      <w:sz w:val="22"/>
    </w:rPr>
  </w:style>
  <w:style w:type="paragraph" w:styleId="9">
    <w:name w:val="heading 9"/>
    <w:basedOn w:val="a"/>
    <w:next w:val="a"/>
    <w:qFormat/>
    <w:rsid w:val="00F015DA"/>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Char"/>
    <w:uiPriority w:val="99"/>
    <w:rsid w:val="00F015DA"/>
    <w:pPr>
      <w:tabs>
        <w:tab w:val="center" w:pos="4153"/>
        <w:tab w:val="right" w:pos="8306"/>
      </w:tabs>
    </w:pPr>
  </w:style>
  <w:style w:type="paragraph" w:styleId="a4">
    <w:name w:val="footer"/>
    <w:basedOn w:val="a"/>
    <w:semiHidden/>
    <w:rsid w:val="00F015DA"/>
    <w:pPr>
      <w:tabs>
        <w:tab w:val="center" w:pos="4153"/>
        <w:tab w:val="right" w:pos="8306"/>
      </w:tabs>
    </w:pPr>
  </w:style>
  <w:style w:type="paragraph" w:styleId="a5">
    <w:name w:val="annotation text"/>
    <w:basedOn w:val="a"/>
    <w:link w:val="Char0"/>
    <w:semiHidden/>
    <w:rsid w:val="00F015DA"/>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rsid w:val="00F015DA"/>
  </w:style>
  <w:style w:type="paragraph" w:customStyle="1" w:styleId="B1">
    <w:name w:val="B1"/>
    <w:basedOn w:val="a"/>
    <w:rsid w:val="00F015DA"/>
    <w:pPr>
      <w:ind w:left="567" w:hanging="567"/>
      <w:jc w:val="both"/>
    </w:pPr>
    <w:rPr>
      <w:rFonts w:ascii="Arial" w:hAnsi="Arial"/>
    </w:rPr>
  </w:style>
  <w:style w:type="paragraph" w:customStyle="1" w:styleId="00BodyText">
    <w:name w:val="00 BodyText"/>
    <w:basedOn w:val="a"/>
    <w:rsid w:val="00F015DA"/>
    <w:pPr>
      <w:spacing w:after="220"/>
    </w:pPr>
    <w:rPr>
      <w:rFonts w:ascii="Arial" w:hAnsi="Arial"/>
      <w:sz w:val="22"/>
      <w:lang w:val="en-US"/>
    </w:rPr>
  </w:style>
  <w:style w:type="paragraph" w:customStyle="1" w:styleId="a7">
    <w:name w:val="??"/>
    <w:rsid w:val="00F015DA"/>
    <w:pPr>
      <w:widowControl w:val="0"/>
    </w:pPr>
    <w:rPr>
      <w:lang w:eastAsia="en-US"/>
    </w:rPr>
  </w:style>
  <w:style w:type="paragraph" w:customStyle="1" w:styleId="20">
    <w:name w:val="??? 2"/>
    <w:basedOn w:val="a7"/>
    <w:next w:val="a7"/>
    <w:rsid w:val="00F015DA"/>
    <w:pPr>
      <w:keepNext/>
    </w:pPr>
    <w:rPr>
      <w:rFonts w:ascii="Arial" w:hAnsi="Arial"/>
      <w:b/>
      <w:sz w:val="24"/>
    </w:rPr>
  </w:style>
  <w:style w:type="character" w:styleId="a8">
    <w:name w:val="annotation reference"/>
    <w:semiHidden/>
    <w:rsid w:val="00F015DA"/>
    <w:rPr>
      <w:sz w:val="16"/>
    </w:rPr>
  </w:style>
  <w:style w:type="paragraph" w:customStyle="1" w:styleId="DECISION">
    <w:name w:val="DECISION"/>
    <w:basedOn w:val="a"/>
    <w:rsid w:val="00F015DA"/>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F015D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F015D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F015DA"/>
    <w:pPr>
      <w:numPr>
        <w:numId w:val="4"/>
      </w:numPr>
      <w:tabs>
        <w:tab w:val="num" w:pos="1125"/>
      </w:tabs>
    </w:pPr>
    <w:rPr>
      <w:color w:val="FF0000"/>
    </w:rPr>
  </w:style>
  <w:style w:type="paragraph" w:styleId="a9">
    <w:name w:val="Body Text"/>
    <w:basedOn w:val="a"/>
    <w:semiHidden/>
    <w:rsid w:val="00F015DA"/>
    <w:rPr>
      <w:rFonts w:ascii="Arial" w:hAnsi="Arial" w:cs="Arial"/>
      <w:color w:val="FF0000"/>
    </w:rPr>
  </w:style>
  <w:style w:type="paragraph" w:styleId="aa">
    <w:name w:val="Balloon Text"/>
    <w:basedOn w:val="a"/>
    <w:link w:val="Char1"/>
    <w:uiPriority w:val="99"/>
    <w:semiHidden/>
    <w:unhideWhenUsed/>
    <w:rsid w:val="00EF44EA"/>
    <w:rPr>
      <w:rFonts w:ascii="Segoe UI" w:hAnsi="Segoe UI"/>
      <w:sz w:val="18"/>
      <w:szCs w:val="18"/>
    </w:rPr>
  </w:style>
  <w:style w:type="character" w:customStyle="1" w:styleId="Char1">
    <w:name w:val="批注框文本 Char"/>
    <w:link w:val="aa"/>
    <w:uiPriority w:val="99"/>
    <w:semiHidden/>
    <w:rsid w:val="00EF44EA"/>
    <w:rPr>
      <w:rFonts w:ascii="Segoe UI" w:hAnsi="Segoe UI" w:cs="Segoe UI"/>
      <w:sz w:val="18"/>
      <w:szCs w:val="18"/>
      <w:lang w:val="en-GB"/>
    </w:rPr>
  </w:style>
  <w:style w:type="paragraph" w:styleId="ab">
    <w:name w:val="Document Map"/>
    <w:basedOn w:val="a"/>
    <w:link w:val="Char2"/>
    <w:uiPriority w:val="99"/>
    <w:semiHidden/>
    <w:unhideWhenUsed/>
    <w:rsid w:val="005567E1"/>
    <w:rPr>
      <w:rFonts w:ascii="宋体"/>
      <w:sz w:val="18"/>
      <w:szCs w:val="18"/>
    </w:rPr>
  </w:style>
  <w:style w:type="character" w:customStyle="1" w:styleId="Char2">
    <w:name w:val="文档结构图 Char"/>
    <w:link w:val="ab"/>
    <w:uiPriority w:val="99"/>
    <w:semiHidden/>
    <w:rsid w:val="005567E1"/>
    <w:rPr>
      <w:rFonts w:ascii="宋体" w:eastAsia="宋体"/>
      <w:sz w:val="18"/>
      <w:szCs w:val="18"/>
      <w:lang w:val="en-GB" w:eastAsia="en-US"/>
    </w:rPr>
  </w:style>
  <w:style w:type="paragraph" w:styleId="ac">
    <w:name w:val="annotation subject"/>
    <w:basedOn w:val="a5"/>
    <w:next w:val="a5"/>
    <w:link w:val="Char3"/>
    <w:uiPriority w:val="99"/>
    <w:semiHidden/>
    <w:unhideWhenUsed/>
    <w:rsid w:val="00122A5B"/>
    <w:pPr>
      <w:tabs>
        <w:tab w:val="clear" w:pos="1418"/>
        <w:tab w:val="clear" w:pos="4678"/>
        <w:tab w:val="clear" w:pos="5954"/>
        <w:tab w:val="clear" w:pos="7088"/>
      </w:tabs>
      <w:spacing w:after="0"/>
      <w:jc w:val="left"/>
    </w:pPr>
    <w:rPr>
      <w:rFonts w:ascii="Times New Roman" w:hAnsi="Times New Roman"/>
      <w:b/>
      <w:bCs/>
    </w:rPr>
  </w:style>
  <w:style w:type="character" w:customStyle="1" w:styleId="Char0">
    <w:name w:val="批注文字 Char"/>
    <w:link w:val="a5"/>
    <w:semiHidden/>
    <w:rsid w:val="00122A5B"/>
    <w:rPr>
      <w:rFonts w:ascii="Arial" w:hAnsi="Arial"/>
      <w:lang w:val="en-GB" w:eastAsia="en-US"/>
    </w:rPr>
  </w:style>
  <w:style w:type="character" w:customStyle="1" w:styleId="Char3">
    <w:name w:val="批注主题 Char"/>
    <w:basedOn w:val="Char0"/>
    <w:link w:val="ac"/>
    <w:rsid w:val="00122A5B"/>
  </w:style>
  <w:style w:type="paragraph" w:customStyle="1" w:styleId="CRCoverPage">
    <w:name w:val="CR Cover Page"/>
    <w:link w:val="CRCoverPageZchn"/>
    <w:rsid w:val="00022098"/>
    <w:pPr>
      <w:spacing w:after="120"/>
    </w:pPr>
    <w:rPr>
      <w:rFonts w:ascii="Arial" w:hAnsi="Arial"/>
      <w:lang w:val="en-GB" w:eastAsia="en-US"/>
    </w:rPr>
  </w:style>
  <w:style w:type="character" w:customStyle="1" w:styleId="CRCoverPageZchn">
    <w:name w:val="CR Cover Page Zchn"/>
    <w:link w:val="CRCoverPage"/>
    <w:rsid w:val="00022098"/>
    <w:rPr>
      <w:rFonts w:ascii="Arial" w:hAnsi="Arial"/>
      <w:lang w:val="en-GB" w:eastAsia="en-US"/>
    </w:rPr>
  </w:style>
  <w:style w:type="table" w:styleId="ad">
    <w:name w:val="Table Grid"/>
    <w:basedOn w:val="a1"/>
    <w:uiPriority w:val="39"/>
    <w:rsid w:val="00BB539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posal">
    <w:name w:val="Proposal"/>
    <w:basedOn w:val="a"/>
    <w:link w:val="ProposalChar"/>
    <w:rsid w:val="0093788C"/>
    <w:pPr>
      <w:numPr>
        <w:numId w:val="8"/>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rsid w:val="0093788C"/>
    <w:rPr>
      <w:rFonts w:ascii="Arial" w:hAnsi="Arial"/>
      <w:b/>
      <w:bCs/>
      <w:lang w:val="en-GB"/>
    </w:rPr>
  </w:style>
  <w:style w:type="paragraph" w:customStyle="1" w:styleId="ae">
    <w:name w:val="列表段落"/>
    <w:basedOn w:val="a"/>
    <w:uiPriority w:val="34"/>
    <w:qFormat/>
    <w:rsid w:val="0093788C"/>
    <w:pPr>
      <w:ind w:firstLineChars="200" w:firstLine="420"/>
    </w:pPr>
  </w:style>
  <w:style w:type="paragraph" w:customStyle="1" w:styleId="Agreement">
    <w:name w:val="Agreement"/>
    <w:basedOn w:val="a"/>
    <w:next w:val="a"/>
    <w:qFormat/>
    <w:rsid w:val="004D278E"/>
    <w:pPr>
      <w:numPr>
        <w:numId w:val="12"/>
      </w:numPr>
      <w:spacing w:before="60"/>
    </w:pPr>
    <w:rPr>
      <w:rFonts w:ascii="Arial" w:eastAsia="MS Mincho" w:hAnsi="Arial"/>
      <w:b/>
      <w:szCs w:val="24"/>
      <w:lang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uiPriority w:val="99"/>
    <w:rsid w:val="009A2BE5"/>
    <w:rPr>
      <w:lang w:val="en-GB" w:eastAsia="en-US"/>
    </w:rPr>
  </w:style>
  <w:style w:type="paragraph" w:styleId="af">
    <w:name w:val="List Paragraph"/>
    <w:basedOn w:val="a"/>
    <w:uiPriority w:val="34"/>
    <w:qFormat/>
    <w:rsid w:val="00C861D7"/>
    <w:pPr>
      <w:ind w:left="720"/>
      <w:contextualSpacing/>
    </w:pPr>
  </w:style>
</w:styles>
</file>

<file path=word/webSettings.xml><?xml version="1.0" encoding="utf-8"?>
<w:webSettings xmlns:r="http://schemas.openxmlformats.org/officeDocument/2006/relationships" xmlns:w="http://schemas.openxmlformats.org/wordprocessingml/2006/main">
  <w:divs>
    <w:div w:id="286088075">
      <w:bodyDiv w:val="1"/>
      <w:marLeft w:val="0"/>
      <w:marRight w:val="0"/>
      <w:marTop w:val="0"/>
      <w:marBottom w:val="0"/>
      <w:divBdr>
        <w:top w:val="none" w:sz="0" w:space="0" w:color="auto"/>
        <w:left w:val="none" w:sz="0" w:space="0" w:color="auto"/>
        <w:bottom w:val="none" w:sz="0" w:space="0" w:color="auto"/>
        <w:right w:val="none" w:sz="0" w:space="0" w:color="auto"/>
      </w:divBdr>
    </w:div>
    <w:div w:id="1337809915">
      <w:bodyDiv w:val="1"/>
      <w:marLeft w:val="0"/>
      <w:marRight w:val="0"/>
      <w:marTop w:val="0"/>
      <w:marBottom w:val="0"/>
      <w:divBdr>
        <w:top w:val="none" w:sz="0" w:space="0" w:color="auto"/>
        <w:left w:val="none" w:sz="0" w:space="0" w:color="auto"/>
        <w:bottom w:val="none" w:sz="0" w:space="0" w:color="auto"/>
        <w:right w:val="none" w:sz="0" w:space="0" w:color="auto"/>
      </w:divBdr>
    </w:div>
    <w:div w:id="1467115972">
      <w:bodyDiv w:val="1"/>
      <w:marLeft w:val="0"/>
      <w:marRight w:val="0"/>
      <w:marTop w:val="0"/>
      <w:marBottom w:val="0"/>
      <w:divBdr>
        <w:top w:val="none" w:sz="0" w:space="0" w:color="auto"/>
        <w:left w:val="none" w:sz="0" w:space="0" w:color="auto"/>
        <w:bottom w:val="none" w:sz="0" w:space="0" w:color="auto"/>
        <w:right w:val="none" w:sz="0" w:space="0" w:color="auto"/>
      </w:divBdr>
    </w:div>
    <w:div w:id="1969311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294185-B59E-44B3-9849-EE0FE0DD11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3230</TotalTime>
  <Pages>6</Pages>
  <Words>2550</Words>
  <Characters>14536</Characters>
  <Application>Microsoft Office Word</Application>
  <DocSecurity>0</DocSecurity>
  <Lines>121</Lines>
  <Paragraphs>34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Hewlett-Packard Company</Company>
  <LinksUpToDate>false</LinksUpToDate>
  <CharactersWithSpaces>17052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Shukun</dc:creator>
  <cp:lastModifiedBy>Fang-Chen Cheng</cp:lastModifiedBy>
  <cp:revision>19</cp:revision>
  <cp:lastPrinted>2002-04-23T13:10:00Z</cp:lastPrinted>
  <dcterms:created xsi:type="dcterms:W3CDTF">2020-03-24T15:39:00Z</dcterms:created>
  <dcterms:modified xsi:type="dcterms:W3CDTF">2020-04-09T22:57:00Z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(3)sLpwfoAPvHhdVKPhGuJz+s5QY/NI2k4Lx1Wg86cgHJBI4aMb9QEYd68cf9BISyd9TWUPurcn_x000d_
vcYl5/l5AWSKPdM7e0JGOGofo+ssQcylD+GBVKg2ZMp0p2PCDG2ZY0/59MraIdECobkqYIbM_x000d_
vOVJygsbOHa+DvdDKeI0bvuU8fDAOMil7dD9n2jfSNDRf3hY9FTYI1DxiZraI0Jy3CSDnyjv_x000d_
T71n3323m2Jhd22zb3</vt:lpwstr>
  </property>
  <property fmtid="{D5CDD505-2E9C-101B-9397-08002B2CF9AE}" pid="3" name="_2015_ms_pID_725343_00">
    <vt:lpwstr>_2015_ms_pID_725343</vt:lpwstr>
  </property>
  <property fmtid="{D5CDD505-2E9C-101B-9397-08002B2CF9AE}" pid="4" name="_2015_ms_pID_7253431">
    <vt:lpwstr>wfVM4I39TuIzfciKqgiyjnIB2SCKIWA0/Z6Yp3UX1GpYqe5sg52eGL_x000d_
iRfKMJH/YmTp/yNLUBZbGWDK3u93EzofvYxQndQmlZilza2AT1CyZhtntonIZshcFlGJM4NC_x000d_
hob6Vuoc3bzn/UJMgWOWm1JhSJ1d70Si67ihjpONS0b+grS7E15JOmbbX/XsVz6g1qnYDzOH_x000d_
yjl6lSFo2A7zhV9vJcVXG9nMgYcnAysytAwU</vt:lpwstr>
  </property>
  <property fmtid="{D5CDD505-2E9C-101B-9397-08002B2CF9AE}" pid="5" name="_2015_ms_pID_7253431_00">
    <vt:lpwstr>_2015_ms_pID_7253431</vt:lpwstr>
  </property>
  <property fmtid="{D5CDD505-2E9C-101B-9397-08002B2CF9AE}" pid="6" name="_2015_ms_pID_7253432">
    <vt:lpwstr>O0QiydQLhfXgl3rWsokTztA=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1515439969</vt:lpwstr>
  </property>
</Properties>
</file>